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28" w:type="dxa"/>
          <w:right w:w="28" w:type="dxa"/>
        </w:tblCellMar>
        <w:tblLook w:val="0000" w:firstRow="0" w:lastRow="0" w:firstColumn="0" w:lastColumn="0" w:noHBand="0" w:noVBand="0"/>
      </w:tblPr>
      <w:tblGrid>
        <w:gridCol w:w="2390"/>
        <w:gridCol w:w="6812"/>
      </w:tblGrid>
      <w:tr w:rsidR="005A7A15" w:rsidRPr="00E755F9" w:rsidTr="000C7EFB">
        <w:trPr>
          <w:trHeight w:val="1971"/>
        </w:trPr>
        <w:tc>
          <w:tcPr>
            <w:tcW w:w="2390" w:type="dxa"/>
            <w:vAlign w:val="center"/>
          </w:tcPr>
          <w:p w:rsidR="005A7A15" w:rsidRPr="00E755F9" w:rsidRDefault="00416951" w:rsidP="000C7EFB">
            <w:pPr>
              <w:jc w:val="center"/>
              <w:rPr>
                <w:rFonts w:eastAsia="華康隸書體W7"/>
                <w:b/>
                <w:sz w:val="56"/>
                <w:szCs w:val="56"/>
              </w:rPr>
            </w:pPr>
            <w:r w:rsidRPr="00E755F9">
              <w:rPr>
                <w:rFonts w:eastAsia="標楷體"/>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128270</wp:posOffset>
                      </wp:positionH>
                      <wp:positionV relativeFrom="paragraph">
                        <wp:posOffset>1614805</wp:posOffset>
                      </wp:positionV>
                      <wp:extent cx="5372100" cy="0"/>
                      <wp:effectExtent l="16510" t="21590" r="21590"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B2017"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7.15pt" to="433.1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" strokeweight="2.25pt"/>
                  </w:pict>
                </mc:Fallback>
              </mc:AlternateContent>
            </w:r>
            <w:r w:rsidRPr="00E755F9">
              <w:rPr>
                <w:noProof/>
              </w:rPr>
              <w:drawing>
                <wp:inline distT="0" distB="0" distL="0" distR="0">
                  <wp:extent cx="1228725" cy="1181100"/>
                  <wp:effectExtent l="0" t="0" r="0" b="0"/>
                  <wp:docPr id="1"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181100"/>
                          </a:xfrm>
                          <a:prstGeom prst="rect">
                            <a:avLst/>
                          </a:prstGeom>
                          <a:noFill/>
                          <a:ln>
                            <a:noFill/>
                          </a:ln>
                        </pic:spPr>
                      </pic:pic>
                    </a:graphicData>
                  </a:graphic>
                </wp:inline>
              </w:drawing>
            </w:r>
            <w:r w:rsidR="005A7A15" w:rsidRPr="00E755F9">
              <w:t xml:space="preserve">   </w:t>
            </w:r>
          </w:p>
        </w:tc>
        <w:tc>
          <w:tcPr>
            <w:tcW w:w="6812" w:type="dxa"/>
          </w:tcPr>
          <w:p w:rsidR="005A7A15" w:rsidRPr="00E755F9" w:rsidRDefault="005A7A15" w:rsidP="000C7EFB">
            <w:pPr>
              <w:ind w:firstLineChars="91" w:firstLine="510"/>
              <w:rPr>
                <w:rFonts w:eastAsia="標楷體"/>
                <w:b/>
                <w:sz w:val="36"/>
                <w:szCs w:val="36"/>
              </w:rPr>
            </w:pPr>
            <w:r w:rsidRPr="00E755F9">
              <w:rPr>
                <w:rFonts w:eastAsia="標楷體" w:hAnsi="標楷體"/>
                <w:b/>
                <w:sz w:val="56"/>
                <w:szCs w:val="56"/>
              </w:rPr>
              <w:t>最高行政法院新聞稿</w:t>
            </w:r>
          </w:p>
          <w:p w:rsidR="005A7A15" w:rsidRPr="00E755F9" w:rsidRDefault="005A7A15" w:rsidP="000C7EFB">
            <w:pPr>
              <w:spacing w:line="0" w:lineRule="atLeast"/>
              <w:ind w:firstLineChars="375" w:firstLine="1050"/>
              <w:jc w:val="both"/>
              <w:rPr>
                <w:rFonts w:eastAsia="標楷體"/>
                <w:sz w:val="28"/>
                <w:szCs w:val="28"/>
              </w:rPr>
            </w:pPr>
            <w:r w:rsidRPr="00E755F9">
              <w:rPr>
                <w:rFonts w:eastAsia="標楷體" w:hAnsi="標楷體"/>
                <w:sz w:val="28"/>
                <w:szCs w:val="28"/>
              </w:rPr>
              <w:t>發稿日期：</w:t>
            </w:r>
            <w:r w:rsidRPr="00E755F9">
              <w:rPr>
                <w:rFonts w:eastAsia="標楷體"/>
                <w:sz w:val="28"/>
                <w:szCs w:val="28"/>
              </w:rPr>
              <w:t>1</w:t>
            </w:r>
            <w:r w:rsidR="00440B79" w:rsidRPr="00E755F9">
              <w:rPr>
                <w:rFonts w:eastAsia="標楷體" w:hint="eastAsia"/>
                <w:sz w:val="28"/>
                <w:szCs w:val="28"/>
              </w:rPr>
              <w:t>10</w:t>
            </w:r>
            <w:r w:rsidRPr="00E755F9">
              <w:rPr>
                <w:rFonts w:eastAsia="標楷體" w:hAnsi="標楷體"/>
                <w:sz w:val="28"/>
                <w:szCs w:val="28"/>
              </w:rPr>
              <w:t>年</w:t>
            </w:r>
            <w:r w:rsidR="00656271" w:rsidRPr="00E755F9">
              <w:rPr>
                <w:rFonts w:eastAsia="標楷體" w:hAnsi="標楷體" w:hint="eastAsia"/>
                <w:sz w:val="28"/>
                <w:szCs w:val="28"/>
              </w:rPr>
              <w:t>9</w:t>
            </w:r>
            <w:r w:rsidRPr="00E755F9">
              <w:rPr>
                <w:rFonts w:eastAsia="標楷體" w:hAnsi="標楷體"/>
                <w:sz w:val="28"/>
                <w:szCs w:val="28"/>
              </w:rPr>
              <w:t>月</w:t>
            </w:r>
            <w:r w:rsidR="00787C2B" w:rsidRPr="00E755F9">
              <w:rPr>
                <w:rFonts w:eastAsia="標楷體" w:hAnsi="標楷體" w:hint="eastAsia"/>
                <w:sz w:val="28"/>
                <w:szCs w:val="28"/>
              </w:rPr>
              <w:t>1</w:t>
            </w:r>
            <w:r w:rsidR="00656271" w:rsidRPr="00E755F9">
              <w:rPr>
                <w:rFonts w:eastAsia="標楷體" w:hAnsi="標楷體" w:hint="eastAsia"/>
                <w:sz w:val="28"/>
                <w:szCs w:val="28"/>
              </w:rPr>
              <w:t>6</w:t>
            </w:r>
            <w:r w:rsidRPr="00E755F9">
              <w:rPr>
                <w:rFonts w:eastAsia="標楷體" w:hAnsi="標楷體"/>
                <w:sz w:val="28"/>
                <w:szCs w:val="28"/>
              </w:rPr>
              <w:t>日</w:t>
            </w:r>
          </w:p>
          <w:p w:rsidR="005A7A15" w:rsidRPr="00E755F9" w:rsidRDefault="005A7A15" w:rsidP="000C7EFB">
            <w:pPr>
              <w:spacing w:line="0" w:lineRule="atLeast"/>
              <w:ind w:firstLineChars="375" w:firstLine="1050"/>
              <w:jc w:val="both"/>
              <w:rPr>
                <w:rFonts w:eastAsia="標楷體"/>
                <w:sz w:val="28"/>
                <w:szCs w:val="28"/>
              </w:rPr>
            </w:pPr>
            <w:r w:rsidRPr="00E755F9">
              <w:rPr>
                <w:rFonts w:eastAsia="標楷體" w:hAnsi="標楷體"/>
                <w:sz w:val="28"/>
                <w:szCs w:val="28"/>
              </w:rPr>
              <w:t>發稿單位：</w:t>
            </w:r>
            <w:r w:rsidR="00730123" w:rsidRPr="00E755F9">
              <w:rPr>
                <w:rFonts w:eastAsia="標楷體" w:hAnsi="標楷體" w:hint="eastAsia"/>
                <w:sz w:val="28"/>
                <w:szCs w:val="28"/>
              </w:rPr>
              <w:t>法官</w:t>
            </w:r>
            <w:r w:rsidRPr="00E755F9">
              <w:rPr>
                <w:rFonts w:eastAsia="標楷體" w:hAnsi="標楷體"/>
                <w:sz w:val="28"/>
                <w:szCs w:val="28"/>
              </w:rPr>
              <w:t>兼發言人</w:t>
            </w:r>
          </w:p>
          <w:p w:rsidR="005A7A15" w:rsidRPr="00E755F9" w:rsidRDefault="005A7A15" w:rsidP="000C7EFB">
            <w:pPr>
              <w:spacing w:line="0" w:lineRule="atLeast"/>
              <w:ind w:firstLineChars="375" w:firstLine="1050"/>
              <w:jc w:val="both"/>
              <w:rPr>
                <w:rFonts w:eastAsia="標楷體"/>
                <w:sz w:val="28"/>
                <w:szCs w:val="28"/>
                <w:shd w:val="pct15" w:color="auto" w:fill="FFFFFF"/>
              </w:rPr>
            </w:pPr>
            <w:r w:rsidRPr="00E755F9">
              <w:rPr>
                <w:rFonts w:eastAsia="標楷體" w:hAnsi="標楷體"/>
                <w:sz w:val="28"/>
                <w:szCs w:val="28"/>
              </w:rPr>
              <w:t>連</w:t>
            </w:r>
            <w:r w:rsidRPr="00E755F9">
              <w:rPr>
                <w:rFonts w:eastAsia="標楷體"/>
                <w:sz w:val="28"/>
                <w:szCs w:val="28"/>
              </w:rPr>
              <w:t xml:space="preserve"> </w:t>
            </w:r>
            <w:r w:rsidRPr="00E755F9">
              <w:rPr>
                <w:rFonts w:eastAsia="標楷體" w:hAnsi="標楷體"/>
                <w:sz w:val="28"/>
                <w:szCs w:val="28"/>
              </w:rPr>
              <w:t>絡</w:t>
            </w:r>
            <w:r w:rsidRPr="00E755F9">
              <w:rPr>
                <w:rFonts w:eastAsia="標楷體"/>
                <w:sz w:val="28"/>
                <w:szCs w:val="28"/>
              </w:rPr>
              <w:t xml:space="preserve"> </w:t>
            </w:r>
            <w:r w:rsidRPr="00E755F9">
              <w:rPr>
                <w:rFonts w:eastAsia="標楷體" w:hAnsi="標楷體"/>
                <w:sz w:val="28"/>
                <w:szCs w:val="28"/>
              </w:rPr>
              <w:t>人：</w:t>
            </w:r>
            <w:r w:rsidR="00730123" w:rsidRPr="00E755F9">
              <w:rPr>
                <w:rFonts w:eastAsia="標楷體" w:hint="eastAsia"/>
                <w:sz w:val="28"/>
                <w:szCs w:val="28"/>
              </w:rPr>
              <w:t>陳國成</w:t>
            </w:r>
          </w:p>
          <w:p w:rsidR="005A7A15" w:rsidRPr="00E755F9" w:rsidRDefault="005A7A15" w:rsidP="0056217D">
            <w:pPr>
              <w:spacing w:line="0" w:lineRule="atLeast"/>
              <w:ind w:firstLineChars="375" w:firstLine="1050"/>
              <w:rPr>
                <w:b/>
                <w:sz w:val="56"/>
                <w:szCs w:val="56"/>
              </w:rPr>
            </w:pPr>
            <w:r w:rsidRPr="00E755F9">
              <w:rPr>
                <w:rFonts w:eastAsia="標楷體" w:hAnsi="標楷體"/>
                <w:sz w:val="28"/>
                <w:szCs w:val="28"/>
              </w:rPr>
              <w:t>連絡電話：</w:t>
            </w:r>
            <w:r w:rsidRPr="00E755F9">
              <w:rPr>
                <w:rFonts w:eastAsia="標楷體"/>
                <w:sz w:val="28"/>
                <w:szCs w:val="28"/>
              </w:rPr>
              <w:t>02-23113691</w:t>
            </w:r>
            <w:r w:rsidRPr="00E755F9">
              <w:rPr>
                <w:rFonts w:eastAsia="標楷體" w:hAnsi="標楷體"/>
                <w:sz w:val="28"/>
                <w:szCs w:val="28"/>
              </w:rPr>
              <w:t>＃</w:t>
            </w:r>
            <w:r w:rsidR="001379B1" w:rsidRPr="00E755F9">
              <w:rPr>
                <w:rFonts w:eastAsia="標楷體"/>
                <w:sz w:val="28"/>
                <w:szCs w:val="28"/>
              </w:rPr>
              <w:t>112</w:t>
            </w:r>
            <w:r w:rsidR="00737590" w:rsidRPr="00E755F9">
              <w:rPr>
                <w:rFonts w:eastAsia="標楷體"/>
                <w:sz w:val="28"/>
                <w:szCs w:val="28"/>
              </w:rPr>
              <w:t xml:space="preserve"> </w:t>
            </w:r>
            <w:r w:rsidRPr="00E755F9">
              <w:rPr>
                <w:rFonts w:eastAsia="標楷體" w:hAnsi="標楷體"/>
              </w:rPr>
              <w:t>編號：</w:t>
            </w:r>
            <w:r w:rsidRPr="00E755F9">
              <w:rPr>
                <w:rFonts w:eastAsia="標楷體"/>
              </w:rPr>
              <w:t>1</w:t>
            </w:r>
            <w:r w:rsidR="00440B79" w:rsidRPr="00E755F9">
              <w:rPr>
                <w:rFonts w:eastAsia="標楷體" w:hint="eastAsia"/>
              </w:rPr>
              <w:t>10</w:t>
            </w:r>
            <w:r w:rsidRPr="00E755F9">
              <w:rPr>
                <w:rFonts w:eastAsia="標楷體"/>
              </w:rPr>
              <w:t>-</w:t>
            </w:r>
            <w:r w:rsidR="00A87363" w:rsidRPr="00E755F9">
              <w:rPr>
                <w:rFonts w:eastAsia="標楷體" w:hint="eastAsia"/>
              </w:rPr>
              <w:t>審</w:t>
            </w:r>
            <w:r w:rsidR="00AA4217" w:rsidRPr="00E755F9">
              <w:rPr>
                <w:rFonts w:eastAsia="標楷體" w:hint="eastAsia"/>
              </w:rPr>
              <w:t>1</w:t>
            </w:r>
            <w:r w:rsidR="00656271" w:rsidRPr="00E755F9">
              <w:rPr>
                <w:rFonts w:eastAsia="標楷體" w:hint="eastAsia"/>
              </w:rPr>
              <w:t>3</w:t>
            </w:r>
          </w:p>
        </w:tc>
      </w:tr>
    </w:tbl>
    <w:p w:rsidR="0056217D" w:rsidRPr="00E755F9" w:rsidRDefault="00417B45" w:rsidP="00787C2B">
      <w:pPr>
        <w:overflowPunct w:val="0"/>
        <w:spacing w:line="360" w:lineRule="auto"/>
        <w:jc w:val="both"/>
        <w:rPr>
          <w:rFonts w:eastAsia="標楷體" w:hAnsi="標楷體"/>
          <w:b/>
          <w:spacing w:val="8"/>
          <w:sz w:val="32"/>
          <w:szCs w:val="32"/>
          <w:lang w:val="x-none"/>
        </w:rPr>
      </w:pPr>
      <w:r w:rsidRPr="00E755F9">
        <w:rPr>
          <w:rFonts w:eastAsia="標楷體" w:hAnsi="標楷體" w:hint="eastAsia"/>
          <w:b/>
          <w:spacing w:val="8"/>
          <w:sz w:val="32"/>
          <w:szCs w:val="32"/>
          <w:lang w:val="x-none"/>
        </w:rPr>
        <w:t>最高行政法院</w:t>
      </w:r>
      <w:proofErr w:type="gramStart"/>
      <w:r w:rsidRPr="00E755F9">
        <w:rPr>
          <w:rFonts w:eastAsia="標楷體" w:hAnsi="標楷體" w:hint="eastAsia"/>
          <w:b/>
          <w:spacing w:val="8"/>
          <w:sz w:val="32"/>
          <w:szCs w:val="32"/>
          <w:lang w:val="x-none"/>
        </w:rPr>
        <w:t>108</w:t>
      </w:r>
      <w:proofErr w:type="gramEnd"/>
      <w:r w:rsidRPr="00E755F9">
        <w:rPr>
          <w:rFonts w:eastAsia="標楷體" w:hAnsi="標楷體" w:hint="eastAsia"/>
          <w:b/>
          <w:spacing w:val="8"/>
          <w:sz w:val="32"/>
          <w:szCs w:val="32"/>
          <w:lang w:val="x-none"/>
        </w:rPr>
        <w:t>年度上字第</w:t>
      </w:r>
      <w:r w:rsidRPr="00E755F9">
        <w:rPr>
          <w:rFonts w:eastAsia="標楷體" w:hAnsi="標楷體" w:hint="eastAsia"/>
          <w:b/>
          <w:spacing w:val="8"/>
          <w:sz w:val="32"/>
          <w:szCs w:val="32"/>
          <w:lang w:val="x-none"/>
        </w:rPr>
        <w:t>894</w:t>
      </w:r>
      <w:r w:rsidRPr="00E755F9">
        <w:rPr>
          <w:rFonts w:eastAsia="標楷體" w:hAnsi="標楷體" w:hint="eastAsia"/>
          <w:b/>
          <w:spacing w:val="8"/>
          <w:sz w:val="32"/>
          <w:szCs w:val="32"/>
          <w:lang w:val="x-none"/>
        </w:rPr>
        <w:t>號上訴人亞洲水泥股份有限公司、經濟部與被上訴人徐阿金等人間礦業法事件新聞稿</w:t>
      </w:r>
    </w:p>
    <w:p w:rsidR="00417B45" w:rsidRPr="00E755F9" w:rsidRDefault="00417B45" w:rsidP="00787C2B">
      <w:pPr>
        <w:overflowPunct w:val="0"/>
        <w:spacing w:line="360" w:lineRule="auto"/>
        <w:jc w:val="both"/>
        <w:rPr>
          <w:rFonts w:eastAsia="標楷體" w:hAnsi="標楷體"/>
          <w:spacing w:val="8"/>
          <w:sz w:val="32"/>
          <w:szCs w:val="32"/>
          <w:lang w:val="x-none"/>
        </w:rPr>
      </w:pPr>
      <w:r w:rsidRPr="00E755F9">
        <w:rPr>
          <w:rFonts w:eastAsia="標楷體" w:hAnsi="標楷體" w:hint="eastAsia"/>
          <w:spacing w:val="8"/>
          <w:sz w:val="32"/>
          <w:szCs w:val="32"/>
          <w:lang w:val="x-none"/>
        </w:rPr>
        <w:t>上訴人亞洲水泥股份有限公司</w:t>
      </w:r>
      <w:r w:rsidRPr="00E755F9">
        <w:rPr>
          <w:rFonts w:eastAsia="標楷體" w:hAnsi="標楷體" w:hint="eastAsia"/>
          <w:spacing w:val="8"/>
          <w:sz w:val="32"/>
          <w:szCs w:val="32"/>
          <w:lang w:val="x-none"/>
        </w:rPr>
        <w:t>(</w:t>
      </w:r>
      <w:proofErr w:type="spellStart"/>
      <w:r w:rsidRPr="00E755F9">
        <w:rPr>
          <w:rFonts w:eastAsia="標楷體" w:hAnsi="標楷體" w:hint="eastAsia"/>
          <w:spacing w:val="8"/>
          <w:sz w:val="32"/>
          <w:szCs w:val="32"/>
          <w:lang w:val="x-none"/>
        </w:rPr>
        <w:t>下稱亞泥公司</w:t>
      </w:r>
      <w:proofErr w:type="spellEnd"/>
      <w:r w:rsidRPr="00E755F9">
        <w:rPr>
          <w:rFonts w:eastAsia="標楷體" w:hAnsi="標楷體" w:hint="eastAsia"/>
          <w:spacing w:val="8"/>
          <w:sz w:val="32"/>
          <w:szCs w:val="32"/>
          <w:lang w:val="x-none"/>
        </w:rPr>
        <w:t>)</w:t>
      </w:r>
      <w:r w:rsidRPr="00E755F9">
        <w:rPr>
          <w:rFonts w:eastAsia="標楷體" w:hAnsi="標楷體" w:hint="eastAsia"/>
          <w:spacing w:val="8"/>
          <w:sz w:val="32"/>
          <w:szCs w:val="32"/>
          <w:lang w:val="x-none"/>
        </w:rPr>
        <w:t>、</w:t>
      </w:r>
      <w:proofErr w:type="spellStart"/>
      <w:r w:rsidRPr="00E755F9">
        <w:rPr>
          <w:rFonts w:eastAsia="標楷體" w:hAnsi="標楷體" w:hint="eastAsia"/>
          <w:spacing w:val="8"/>
          <w:sz w:val="32"/>
          <w:szCs w:val="32"/>
          <w:lang w:val="x-none"/>
        </w:rPr>
        <w:t>經濟部與被上訴人徐阿金等</w:t>
      </w:r>
      <w:proofErr w:type="spellEnd"/>
      <w:r w:rsidRPr="00E755F9">
        <w:rPr>
          <w:rFonts w:eastAsia="標楷體" w:hAnsi="標楷體" w:hint="eastAsia"/>
          <w:spacing w:val="8"/>
          <w:sz w:val="32"/>
          <w:szCs w:val="32"/>
          <w:lang w:val="x-none"/>
        </w:rPr>
        <w:t>4</w:t>
      </w:r>
      <w:r w:rsidRPr="00E755F9">
        <w:rPr>
          <w:rFonts w:eastAsia="標楷體" w:hAnsi="標楷體" w:hint="eastAsia"/>
          <w:spacing w:val="8"/>
          <w:sz w:val="32"/>
          <w:szCs w:val="32"/>
          <w:lang w:val="x-none"/>
        </w:rPr>
        <w:t>人間礦業法事件，經</w:t>
      </w:r>
      <w:proofErr w:type="gramStart"/>
      <w:r w:rsidRPr="00E755F9">
        <w:rPr>
          <w:rFonts w:eastAsia="標楷體" w:hAnsi="標楷體" w:hint="eastAsia"/>
          <w:spacing w:val="8"/>
          <w:sz w:val="32"/>
          <w:szCs w:val="32"/>
          <w:lang w:val="x-none"/>
        </w:rPr>
        <w:t>臺</w:t>
      </w:r>
      <w:proofErr w:type="gramEnd"/>
      <w:r w:rsidRPr="00E755F9">
        <w:rPr>
          <w:rFonts w:eastAsia="標楷體" w:hAnsi="標楷體" w:hint="eastAsia"/>
          <w:spacing w:val="8"/>
          <w:sz w:val="32"/>
          <w:szCs w:val="32"/>
          <w:lang w:val="x-none"/>
        </w:rPr>
        <w:t>北高等行政法院</w:t>
      </w:r>
      <w:r w:rsidRPr="00E755F9">
        <w:rPr>
          <w:rFonts w:eastAsia="標楷體" w:hAnsi="標楷體" w:hint="eastAsia"/>
          <w:spacing w:val="8"/>
          <w:sz w:val="32"/>
          <w:szCs w:val="32"/>
          <w:lang w:val="x-none"/>
        </w:rPr>
        <w:t>(</w:t>
      </w:r>
      <w:proofErr w:type="spellStart"/>
      <w:r w:rsidRPr="00E755F9">
        <w:rPr>
          <w:rFonts w:eastAsia="標楷體" w:hAnsi="標楷體" w:hint="eastAsia"/>
          <w:spacing w:val="8"/>
          <w:sz w:val="32"/>
          <w:szCs w:val="32"/>
          <w:lang w:val="x-none"/>
        </w:rPr>
        <w:t>下稱原審法院</w:t>
      </w:r>
      <w:proofErr w:type="spellEnd"/>
      <w:r w:rsidRPr="00E755F9">
        <w:rPr>
          <w:rFonts w:eastAsia="標楷體" w:hAnsi="標楷體" w:hint="eastAsia"/>
          <w:spacing w:val="8"/>
          <w:sz w:val="32"/>
          <w:szCs w:val="32"/>
          <w:lang w:val="x-none"/>
        </w:rPr>
        <w:t>)</w:t>
      </w:r>
      <w:proofErr w:type="gramStart"/>
      <w:r w:rsidRPr="00E755F9">
        <w:rPr>
          <w:rFonts w:eastAsia="標楷體" w:hAnsi="標楷體" w:hint="eastAsia"/>
          <w:spacing w:val="8"/>
          <w:sz w:val="32"/>
          <w:szCs w:val="32"/>
          <w:lang w:val="x-none"/>
        </w:rPr>
        <w:t>106</w:t>
      </w:r>
      <w:r w:rsidRPr="00E755F9">
        <w:rPr>
          <w:rFonts w:eastAsia="標楷體" w:hAnsi="標楷體" w:hint="eastAsia"/>
          <w:spacing w:val="8"/>
          <w:sz w:val="32"/>
          <w:szCs w:val="32"/>
          <w:lang w:val="x-none"/>
        </w:rPr>
        <w:t>年度訴字第</w:t>
      </w:r>
      <w:r w:rsidRPr="00E755F9">
        <w:rPr>
          <w:rFonts w:eastAsia="標楷體" w:hAnsi="標楷體" w:hint="eastAsia"/>
          <w:spacing w:val="8"/>
          <w:sz w:val="32"/>
          <w:szCs w:val="32"/>
          <w:lang w:val="x-none"/>
        </w:rPr>
        <w:t>1505</w:t>
      </w:r>
      <w:r w:rsidRPr="00E755F9">
        <w:rPr>
          <w:rFonts w:eastAsia="標楷體" w:hAnsi="標楷體" w:hint="eastAsia"/>
          <w:spacing w:val="8"/>
          <w:sz w:val="32"/>
          <w:szCs w:val="32"/>
          <w:lang w:val="x-none"/>
        </w:rPr>
        <w:t>號</w:t>
      </w:r>
      <w:proofErr w:type="gramEnd"/>
      <w:r w:rsidRPr="00E755F9">
        <w:rPr>
          <w:rFonts w:eastAsia="標楷體" w:hAnsi="標楷體" w:hint="eastAsia"/>
          <w:spacing w:val="8"/>
          <w:sz w:val="32"/>
          <w:szCs w:val="32"/>
          <w:lang w:val="x-none"/>
        </w:rPr>
        <w:t>判決</w:t>
      </w:r>
      <w:r w:rsidRPr="00E755F9">
        <w:rPr>
          <w:rFonts w:eastAsia="標楷體" w:hAnsi="標楷體" w:hint="eastAsia"/>
          <w:spacing w:val="8"/>
          <w:sz w:val="32"/>
          <w:szCs w:val="32"/>
          <w:lang w:val="x-none"/>
        </w:rPr>
        <w:t>(</w:t>
      </w:r>
      <w:proofErr w:type="spellStart"/>
      <w:r w:rsidRPr="00E755F9">
        <w:rPr>
          <w:rFonts w:eastAsia="標楷體" w:hAnsi="標楷體" w:hint="eastAsia"/>
          <w:spacing w:val="8"/>
          <w:sz w:val="32"/>
          <w:szCs w:val="32"/>
          <w:lang w:val="x-none"/>
        </w:rPr>
        <w:t>下稱原判決</w:t>
      </w:r>
      <w:proofErr w:type="spellEnd"/>
      <w:r w:rsidRPr="00E755F9">
        <w:rPr>
          <w:rFonts w:eastAsia="標楷體" w:hAnsi="標楷體" w:hint="eastAsia"/>
          <w:spacing w:val="8"/>
          <w:sz w:val="32"/>
          <w:szCs w:val="32"/>
          <w:lang w:val="x-none"/>
        </w:rPr>
        <w:t>)</w:t>
      </w:r>
      <w:r w:rsidRPr="00E755F9">
        <w:rPr>
          <w:rFonts w:eastAsia="標楷體" w:hAnsi="標楷體" w:hint="eastAsia"/>
          <w:spacing w:val="8"/>
          <w:sz w:val="32"/>
          <w:szCs w:val="32"/>
          <w:lang w:val="x-none"/>
        </w:rPr>
        <w:t>撤銷行政院之訴願決定及經濟部核准亞泥公司礦業權展限之處分，亞泥公司不服，提起上訴，本院今日判決駁回其上訴。</w:t>
      </w:r>
    </w:p>
    <w:p w:rsidR="0056217D" w:rsidRPr="00E755F9" w:rsidRDefault="00787C2B" w:rsidP="0056217D">
      <w:pPr>
        <w:numPr>
          <w:ilvl w:val="0"/>
          <w:numId w:val="8"/>
        </w:numPr>
        <w:overflowPunct w:val="0"/>
        <w:spacing w:line="360" w:lineRule="auto"/>
        <w:rPr>
          <w:rFonts w:eastAsia="標楷體" w:hAnsi="標楷體"/>
          <w:b/>
          <w:sz w:val="28"/>
          <w:szCs w:val="28"/>
        </w:rPr>
      </w:pPr>
      <w:r w:rsidRPr="00E755F9">
        <w:rPr>
          <w:rFonts w:eastAsia="標楷體" w:hAnsi="標楷體" w:hint="eastAsia"/>
          <w:b/>
          <w:sz w:val="28"/>
          <w:szCs w:val="28"/>
        </w:rPr>
        <w:t>判決</w:t>
      </w:r>
      <w:r w:rsidR="0056217D" w:rsidRPr="00E755F9">
        <w:rPr>
          <w:rFonts w:eastAsia="標楷體" w:hAnsi="標楷體"/>
          <w:b/>
          <w:sz w:val="28"/>
          <w:szCs w:val="28"/>
        </w:rPr>
        <w:t>主文</w:t>
      </w:r>
    </w:p>
    <w:p w:rsidR="00417B45" w:rsidRPr="00E755F9" w:rsidRDefault="00417B45" w:rsidP="00417B45">
      <w:pPr>
        <w:overflowPunct w:val="0"/>
        <w:spacing w:line="360" w:lineRule="auto"/>
        <w:ind w:left="720"/>
        <w:jc w:val="both"/>
        <w:rPr>
          <w:rFonts w:eastAsia="標楷體" w:hAnsi="標楷體"/>
          <w:sz w:val="28"/>
          <w:szCs w:val="28"/>
        </w:rPr>
      </w:pPr>
      <w:r w:rsidRPr="00E755F9">
        <w:rPr>
          <w:rFonts w:eastAsia="標楷體" w:hAnsi="標楷體" w:hint="eastAsia"/>
          <w:sz w:val="28"/>
          <w:szCs w:val="28"/>
        </w:rPr>
        <w:t>上訴駁回。</w:t>
      </w:r>
    </w:p>
    <w:p w:rsidR="0056217D" w:rsidRPr="00E755F9" w:rsidRDefault="00417B45" w:rsidP="00787C2B">
      <w:pPr>
        <w:overflowPunct w:val="0"/>
        <w:spacing w:line="360" w:lineRule="auto"/>
        <w:ind w:left="720"/>
        <w:jc w:val="both"/>
        <w:rPr>
          <w:rFonts w:eastAsia="標楷體" w:hAnsi="標楷體"/>
          <w:sz w:val="28"/>
          <w:szCs w:val="28"/>
        </w:rPr>
      </w:pPr>
      <w:r w:rsidRPr="00E755F9">
        <w:rPr>
          <w:rFonts w:eastAsia="標楷體" w:hAnsi="標楷體" w:hint="eastAsia"/>
          <w:sz w:val="28"/>
          <w:szCs w:val="28"/>
        </w:rPr>
        <w:t>上訴審訴訟費用由上訴人亞洲水泥股份有限公司負擔</w:t>
      </w:r>
      <w:r w:rsidR="00787C2B" w:rsidRPr="00E755F9">
        <w:rPr>
          <w:rFonts w:eastAsia="標楷體" w:hAnsi="標楷體" w:hint="eastAsia"/>
          <w:sz w:val="28"/>
          <w:szCs w:val="28"/>
        </w:rPr>
        <w:t>。</w:t>
      </w:r>
    </w:p>
    <w:p w:rsidR="0056217D" w:rsidRPr="00E755F9" w:rsidRDefault="00656271" w:rsidP="00787C2B">
      <w:pPr>
        <w:numPr>
          <w:ilvl w:val="0"/>
          <w:numId w:val="8"/>
        </w:numPr>
        <w:overflowPunct w:val="0"/>
        <w:spacing w:line="360" w:lineRule="auto"/>
        <w:jc w:val="both"/>
        <w:rPr>
          <w:rFonts w:eastAsia="標楷體" w:hAnsi="標楷體"/>
          <w:b/>
          <w:sz w:val="28"/>
          <w:szCs w:val="28"/>
        </w:rPr>
      </w:pPr>
      <w:r w:rsidRPr="00E755F9">
        <w:rPr>
          <w:rFonts w:eastAsia="標楷體" w:hAnsi="標楷體" w:hint="eastAsia"/>
          <w:b/>
          <w:sz w:val="28"/>
          <w:szCs w:val="28"/>
        </w:rPr>
        <w:t>事實概要</w:t>
      </w:r>
    </w:p>
    <w:p w:rsidR="00417B45" w:rsidRPr="00E755F9" w:rsidRDefault="00417B45" w:rsidP="00417B45">
      <w:pPr>
        <w:ind w:leftChars="200" w:left="1040" w:hangingChars="200" w:hanging="560"/>
        <w:jc w:val="both"/>
        <w:rPr>
          <w:rFonts w:ascii="標楷體" w:eastAsia="標楷體" w:hAnsi="標楷體"/>
          <w:sz w:val="28"/>
          <w:szCs w:val="28"/>
          <w:shd w:val="clear" w:color="auto" w:fill="FFFFFF"/>
        </w:rPr>
      </w:pPr>
      <w:r w:rsidRPr="00E755F9">
        <w:rPr>
          <w:rFonts w:ascii="標楷體" w:eastAsia="標楷體" w:hAnsi="標楷體" w:hint="eastAsia"/>
          <w:sz w:val="28"/>
          <w:szCs w:val="28"/>
          <w:shd w:val="clear" w:color="auto" w:fill="FFFFFF"/>
        </w:rPr>
        <w:t>一、亞泥公司前於民國62年12月21日自訴外人華東工業股份有限公司受讓取得位於花蓮縣秀林鄉及新城鄉之新城山大理石採礦權，原始礦業權期限自46年11月23日起至66年11月22日止。其後經濟部於67年7月26日以</w:t>
      </w:r>
      <w:proofErr w:type="gramStart"/>
      <w:r w:rsidRPr="00E755F9">
        <w:rPr>
          <w:rFonts w:ascii="標楷體" w:eastAsia="標楷體" w:hAnsi="標楷體" w:hint="eastAsia"/>
          <w:sz w:val="28"/>
          <w:szCs w:val="28"/>
          <w:shd w:val="clear" w:color="auto" w:fill="FFFFFF"/>
        </w:rPr>
        <w:t>臺</w:t>
      </w:r>
      <w:proofErr w:type="gramEnd"/>
      <w:r w:rsidRPr="00E755F9">
        <w:rPr>
          <w:rFonts w:ascii="標楷體" w:eastAsia="標楷體" w:hAnsi="標楷體" w:hint="eastAsia"/>
          <w:sz w:val="28"/>
          <w:szCs w:val="28"/>
          <w:shd w:val="clear" w:color="auto" w:fill="FFFFFF"/>
        </w:rPr>
        <w:t>濟</w:t>
      </w:r>
      <w:proofErr w:type="gramStart"/>
      <w:r w:rsidRPr="00E755F9">
        <w:rPr>
          <w:rFonts w:ascii="標楷體" w:eastAsia="標楷體" w:hAnsi="標楷體" w:hint="eastAsia"/>
          <w:sz w:val="28"/>
          <w:szCs w:val="28"/>
          <w:shd w:val="clear" w:color="auto" w:fill="FFFFFF"/>
        </w:rPr>
        <w:t>採</w:t>
      </w:r>
      <w:proofErr w:type="gramEnd"/>
      <w:r w:rsidRPr="00E755F9">
        <w:rPr>
          <w:rFonts w:ascii="標楷體" w:eastAsia="標楷體" w:hAnsi="標楷體" w:hint="eastAsia"/>
          <w:sz w:val="28"/>
          <w:szCs w:val="28"/>
          <w:shd w:val="clear" w:color="auto" w:fill="FFFFFF"/>
        </w:rPr>
        <w:t>字第3542號</w:t>
      </w:r>
      <w:r w:rsidRPr="00E755F9">
        <w:rPr>
          <w:rFonts w:ascii="標楷體" w:eastAsia="標楷體" w:hAnsi="標楷體" w:hint="eastAsia"/>
          <w:sz w:val="28"/>
          <w:szCs w:val="28"/>
          <w:shd w:val="clear" w:color="auto" w:fill="FFFFFF"/>
        </w:rPr>
        <w:lastRenderedPageBreak/>
        <w:t>採礦執照，第一次展限亞泥公司之礦業權至86年11月22日止，繼於87年8月17日以</w:t>
      </w:r>
      <w:proofErr w:type="gramStart"/>
      <w:r w:rsidRPr="00E755F9">
        <w:rPr>
          <w:rFonts w:ascii="標楷體" w:eastAsia="標楷體" w:hAnsi="標楷體" w:hint="eastAsia"/>
          <w:sz w:val="28"/>
          <w:szCs w:val="28"/>
          <w:shd w:val="clear" w:color="auto" w:fill="FFFFFF"/>
        </w:rPr>
        <w:t>臺</w:t>
      </w:r>
      <w:proofErr w:type="gramEnd"/>
      <w:r w:rsidRPr="00E755F9">
        <w:rPr>
          <w:rFonts w:ascii="標楷體" w:eastAsia="標楷體" w:hAnsi="標楷體" w:hint="eastAsia"/>
          <w:sz w:val="28"/>
          <w:szCs w:val="28"/>
          <w:shd w:val="clear" w:color="auto" w:fill="FFFFFF"/>
        </w:rPr>
        <w:t>濟</w:t>
      </w:r>
      <w:proofErr w:type="gramStart"/>
      <w:r w:rsidRPr="00E755F9">
        <w:rPr>
          <w:rFonts w:ascii="標楷體" w:eastAsia="標楷體" w:hAnsi="標楷體" w:hint="eastAsia"/>
          <w:sz w:val="28"/>
          <w:szCs w:val="28"/>
          <w:shd w:val="clear" w:color="auto" w:fill="FFFFFF"/>
        </w:rPr>
        <w:t>採</w:t>
      </w:r>
      <w:proofErr w:type="gramEnd"/>
      <w:r w:rsidRPr="00E755F9">
        <w:rPr>
          <w:rFonts w:ascii="標楷體" w:eastAsia="標楷體" w:hAnsi="標楷體" w:hint="eastAsia"/>
          <w:sz w:val="28"/>
          <w:szCs w:val="28"/>
          <w:shd w:val="clear" w:color="auto" w:fill="FFFFFF"/>
        </w:rPr>
        <w:t>字第5335號採礦執照，第二次展限</w:t>
      </w:r>
      <w:proofErr w:type="gramStart"/>
      <w:r w:rsidRPr="00E755F9">
        <w:rPr>
          <w:rFonts w:ascii="標楷體" w:eastAsia="標楷體" w:hAnsi="標楷體" w:hint="eastAsia"/>
          <w:sz w:val="28"/>
          <w:szCs w:val="28"/>
          <w:shd w:val="clear" w:color="auto" w:fill="FFFFFF"/>
        </w:rPr>
        <w:t>系爭礦權</w:t>
      </w:r>
      <w:proofErr w:type="gramEnd"/>
      <w:r w:rsidRPr="00E755F9">
        <w:rPr>
          <w:rFonts w:ascii="標楷體" w:eastAsia="標楷體" w:hAnsi="標楷體" w:hint="eastAsia"/>
          <w:sz w:val="28"/>
          <w:szCs w:val="28"/>
          <w:shd w:val="clear" w:color="auto" w:fill="FFFFFF"/>
        </w:rPr>
        <w:t>至106年11月22日止。系爭礦區範圍及礦業用地範圍位於</w:t>
      </w:r>
      <w:proofErr w:type="gramStart"/>
      <w:r w:rsidRPr="00E755F9">
        <w:rPr>
          <w:rFonts w:ascii="標楷體" w:eastAsia="標楷體" w:hAnsi="標楷體" w:hint="eastAsia"/>
          <w:sz w:val="28"/>
          <w:szCs w:val="28"/>
          <w:shd w:val="clear" w:color="auto" w:fill="FFFFFF"/>
        </w:rPr>
        <w:t>玻士岸</w:t>
      </w:r>
      <w:proofErr w:type="gramEnd"/>
      <w:r w:rsidRPr="00E755F9">
        <w:rPr>
          <w:rFonts w:ascii="標楷體" w:eastAsia="標楷體" w:hAnsi="標楷體" w:hint="eastAsia"/>
          <w:sz w:val="28"/>
          <w:szCs w:val="28"/>
          <w:shd w:val="clear" w:color="auto" w:fill="FFFFFF"/>
        </w:rPr>
        <w:t>部落原住民保留地。</w:t>
      </w:r>
    </w:p>
    <w:p w:rsidR="0056217D" w:rsidRPr="00E755F9" w:rsidRDefault="00417B45" w:rsidP="00417B45">
      <w:pPr>
        <w:ind w:leftChars="200" w:left="1040" w:hangingChars="200" w:hanging="560"/>
        <w:jc w:val="both"/>
        <w:rPr>
          <w:rFonts w:ascii="標楷體" w:eastAsia="標楷體" w:hAnsi="標楷體"/>
          <w:sz w:val="28"/>
          <w:szCs w:val="28"/>
          <w:shd w:val="clear" w:color="auto" w:fill="FFFFFF"/>
        </w:rPr>
      </w:pPr>
      <w:r w:rsidRPr="00E755F9">
        <w:rPr>
          <w:rFonts w:ascii="標楷體" w:eastAsia="標楷體" w:hAnsi="標楷體" w:hint="eastAsia"/>
          <w:sz w:val="28"/>
          <w:szCs w:val="28"/>
          <w:shd w:val="clear" w:color="auto" w:fill="FFFFFF"/>
        </w:rPr>
        <w:t>二、亞泥公司於第二次展限期間屆滿前，於</w:t>
      </w:r>
      <w:r w:rsidRPr="00E755F9">
        <w:rPr>
          <w:rFonts w:ascii="標楷體" w:eastAsia="標楷體" w:hAnsi="標楷體"/>
          <w:sz w:val="28"/>
          <w:szCs w:val="28"/>
          <w:shd w:val="clear" w:color="auto" w:fill="FFFFFF"/>
        </w:rPr>
        <w:t>105</w:t>
      </w:r>
      <w:r w:rsidRPr="00E755F9">
        <w:rPr>
          <w:rFonts w:ascii="標楷體" w:eastAsia="標楷體" w:hAnsi="標楷體" w:hint="eastAsia"/>
          <w:sz w:val="28"/>
          <w:szCs w:val="28"/>
          <w:shd w:val="clear" w:color="auto" w:fill="FFFFFF"/>
        </w:rPr>
        <w:t>年</w:t>
      </w:r>
      <w:r w:rsidRPr="00E755F9">
        <w:rPr>
          <w:rFonts w:ascii="標楷體" w:eastAsia="標楷體" w:hAnsi="標楷體"/>
          <w:sz w:val="28"/>
          <w:szCs w:val="28"/>
          <w:shd w:val="clear" w:color="auto" w:fill="FFFFFF"/>
        </w:rPr>
        <w:t>11</w:t>
      </w:r>
      <w:r w:rsidRPr="00E755F9">
        <w:rPr>
          <w:rFonts w:ascii="標楷體" w:eastAsia="標楷體" w:hAnsi="標楷體" w:hint="eastAsia"/>
          <w:sz w:val="28"/>
          <w:szCs w:val="28"/>
          <w:shd w:val="clear" w:color="auto" w:fill="FFFFFF"/>
        </w:rPr>
        <w:t>月</w:t>
      </w:r>
      <w:r w:rsidRPr="00E755F9">
        <w:rPr>
          <w:rFonts w:ascii="標楷體" w:eastAsia="標楷體" w:hAnsi="標楷體"/>
          <w:sz w:val="28"/>
          <w:szCs w:val="28"/>
          <w:shd w:val="clear" w:color="auto" w:fill="FFFFFF"/>
        </w:rPr>
        <w:t>25</w:t>
      </w:r>
      <w:r w:rsidRPr="00E755F9">
        <w:rPr>
          <w:rFonts w:ascii="標楷體" w:eastAsia="標楷體" w:hAnsi="標楷體" w:hint="eastAsia"/>
          <w:sz w:val="28"/>
          <w:szCs w:val="28"/>
          <w:shd w:val="clear" w:color="auto" w:fill="FFFFFF"/>
        </w:rPr>
        <w:t>日申請礦業權展限。經濟部認爲亞泥公司礦業權展限申請案符合規定，遂以</w:t>
      </w:r>
      <w:r w:rsidRPr="00E755F9">
        <w:rPr>
          <w:rFonts w:ascii="標楷體" w:eastAsia="標楷體" w:hAnsi="標楷體"/>
          <w:sz w:val="28"/>
          <w:szCs w:val="28"/>
          <w:shd w:val="clear" w:color="auto" w:fill="FFFFFF"/>
        </w:rPr>
        <w:t>106</w:t>
      </w:r>
      <w:r w:rsidRPr="00E755F9">
        <w:rPr>
          <w:rFonts w:ascii="標楷體" w:eastAsia="標楷體" w:hAnsi="標楷體" w:hint="eastAsia"/>
          <w:sz w:val="28"/>
          <w:szCs w:val="28"/>
          <w:shd w:val="clear" w:color="auto" w:fill="FFFFFF"/>
        </w:rPr>
        <w:t>年</w:t>
      </w:r>
      <w:r w:rsidRPr="00E755F9">
        <w:rPr>
          <w:rFonts w:ascii="標楷體" w:eastAsia="標楷體" w:hAnsi="標楷體"/>
          <w:sz w:val="28"/>
          <w:szCs w:val="28"/>
          <w:shd w:val="clear" w:color="auto" w:fill="FFFFFF"/>
        </w:rPr>
        <w:t>3</w:t>
      </w:r>
      <w:r w:rsidRPr="00E755F9">
        <w:rPr>
          <w:rFonts w:ascii="標楷體" w:eastAsia="標楷體" w:hAnsi="標楷體" w:hint="eastAsia"/>
          <w:sz w:val="28"/>
          <w:szCs w:val="28"/>
          <w:shd w:val="clear" w:color="auto" w:fill="FFFFFF"/>
        </w:rPr>
        <w:t>月</w:t>
      </w:r>
      <w:r w:rsidRPr="00E755F9">
        <w:rPr>
          <w:rFonts w:ascii="標楷體" w:eastAsia="標楷體" w:hAnsi="標楷體"/>
          <w:sz w:val="28"/>
          <w:szCs w:val="28"/>
          <w:shd w:val="clear" w:color="auto" w:fill="FFFFFF"/>
        </w:rPr>
        <w:t>14</w:t>
      </w:r>
      <w:r w:rsidRPr="00E755F9">
        <w:rPr>
          <w:rFonts w:ascii="標楷體" w:eastAsia="標楷體" w:hAnsi="標楷體" w:hint="eastAsia"/>
          <w:sz w:val="28"/>
          <w:szCs w:val="28"/>
          <w:shd w:val="clear" w:color="auto" w:fill="FFFFFF"/>
        </w:rPr>
        <w:t>日經務字第</w:t>
      </w:r>
      <w:r w:rsidRPr="00E755F9">
        <w:rPr>
          <w:rFonts w:ascii="標楷體" w:eastAsia="標楷體" w:hAnsi="標楷體"/>
          <w:sz w:val="28"/>
          <w:szCs w:val="28"/>
          <w:shd w:val="clear" w:color="auto" w:fill="FFFFFF"/>
        </w:rPr>
        <w:t>10602603420</w:t>
      </w:r>
      <w:r w:rsidRPr="00E755F9">
        <w:rPr>
          <w:rFonts w:ascii="標楷體" w:eastAsia="標楷體" w:hAnsi="標楷體" w:hint="eastAsia"/>
          <w:sz w:val="28"/>
          <w:szCs w:val="28"/>
          <w:shd w:val="clear" w:color="auto" w:fill="FFFFFF"/>
        </w:rPr>
        <w:t>號函（下稱原處分）核准亞泥公司系爭礦業權展限之申請，有效期限至</w:t>
      </w:r>
      <w:r w:rsidRPr="00E755F9">
        <w:rPr>
          <w:rFonts w:ascii="標楷體" w:eastAsia="標楷體" w:hAnsi="標楷體"/>
          <w:sz w:val="28"/>
          <w:szCs w:val="28"/>
          <w:shd w:val="clear" w:color="auto" w:fill="FFFFFF"/>
        </w:rPr>
        <w:t>126</w:t>
      </w:r>
      <w:r w:rsidRPr="00E755F9">
        <w:rPr>
          <w:rFonts w:ascii="標楷體" w:eastAsia="標楷體" w:hAnsi="標楷體" w:hint="eastAsia"/>
          <w:sz w:val="28"/>
          <w:szCs w:val="28"/>
          <w:shd w:val="clear" w:color="auto" w:fill="FFFFFF"/>
        </w:rPr>
        <w:t>年</w:t>
      </w:r>
      <w:r w:rsidRPr="00E755F9">
        <w:rPr>
          <w:rFonts w:ascii="標楷體" w:eastAsia="標楷體" w:hAnsi="標楷體"/>
          <w:sz w:val="28"/>
          <w:szCs w:val="28"/>
          <w:shd w:val="clear" w:color="auto" w:fill="FFFFFF"/>
        </w:rPr>
        <w:t>11</w:t>
      </w:r>
      <w:r w:rsidRPr="00E755F9">
        <w:rPr>
          <w:rFonts w:ascii="標楷體" w:eastAsia="標楷體" w:hAnsi="標楷體" w:hint="eastAsia"/>
          <w:sz w:val="28"/>
          <w:szCs w:val="28"/>
          <w:shd w:val="clear" w:color="auto" w:fill="FFFFFF"/>
        </w:rPr>
        <w:t>月</w:t>
      </w:r>
      <w:r w:rsidRPr="00E755F9">
        <w:rPr>
          <w:rFonts w:ascii="標楷體" w:eastAsia="標楷體" w:hAnsi="標楷體"/>
          <w:sz w:val="28"/>
          <w:szCs w:val="28"/>
          <w:shd w:val="clear" w:color="auto" w:fill="FFFFFF"/>
        </w:rPr>
        <w:t>22</w:t>
      </w:r>
      <w:r w:rsidRPr="00E755F9">
        <w:rPr>
          <w:rFonts w:ascii="標楷體" w:eastAsia="標楷體" w:hAnsi="標楷體" w:hint="eastAsia"/>
          <w:sz w:val="28"/>
          <w:szCs w:val="28"/>
          <w:shd w:val="clear" w:color="auto" w:fill="FFFFFF"/>
        </w:rPr>
        <w:t>日止。被上訴人徐阿金等</w:t>
      </w:r>
      <w:r w:rsidRPr="00E755F9">
        <w:rPr>
          <w:rFonts w:ascii="標楷體" w:eastAsia="標楷體" w:hAnsi="標楷體"/>
          <w:sz w:val="28"/>
          <w:szCs w:val="28"/>
          <w:shd w:val="clear" w:color="auto" w:fill="FFFFFF"/>
        </w:rPr>
        <w:t>4</w:t>
      </w:r>
      <w:r w:rsidRPr="00E755F9">
        <w:rPr>
          <w:rFonts w:ascii="標楷體" w:eastAsia="標楷體" w:hAnsi="標楷體" w:hint="eastAsia"/>
          <w:sz w:val="28"/>
          <w:szCs w:val="28"/>
          <w:shd w:val="clear" w:color="auto" w:fill="FFFFFF"/>
        </w:rPr>
        <w:t>人</w:t>
      </w:r>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原審原告</w:t>
      </w:r>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不服原處分，以利害關係人身分，提起訴願，經行政院訴願決定駁回，</w:t>
      </w:r>
      <w:proofErr w:type="gramStart"/>
      <w:r w:rsidRPr="00E755F9">
        <w:rPr>
          <w:rFonts w:ascii="標楷體" w:eastAsia="標楷體" w:hAnsi="標楷體" w:hint="eastAsia"/>
          <w:sz w:val="28"/>
          <w:szCs w:val="28"/>
          <w:shd w:val="clear" w:color="auto" w:fill="FFFFFF"/>
        </w:rPr>
        <w:t>乃續對</w:t>
      </w:r>
      <w:proofErr w:type="gramEnd"/>
      <w:r w:rsidRPr="00E755F9">
        <w:rPr>
          <w:rFonts w:ascii="標楷體" w:eastAsia="標楷體" w:hAnsi="標楷體" w:hint="eastAsia"/>
          <w:sz w:val="28"/>
          <w:szCs w:val="28"/>
          <w:shd w:val="clear" w:color="auto" w:fill="FFFFFF"/>
        </w:rPr>
        <w:t>經濟部</w:t>
      </w:r>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原審被告</w:t>
      </w:r>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提起行政訴訟，並聲明：訴願決定及處分均撤銷。經</w:t>
      </w:r>
      <w:proofErr w:type="gramStart"/>
      <w:r w:rsidRPr="00E755F9">
        <w:rPr>
          <w:rFonts w:ascii="標楷體" w:eastAsia="標楷體" w:hAnsi="標楷體" w:hint="eastAsia"/>
          <w:sz w:val="28"/>
          <w:szCs w:val="28"/>
          <w:shd w:val="clear" w:color="auto" w:fill="FFFFFF"/>
        </w:rPr>
        <w:t>原審依聲請命</w:t>
      </w:r>
      <w:proofErr w:type="gramEnd"/>
      <w:r w:rsidRPr="00E755F9">
        <w:rPr>
          <w:rFonts w:ascii="標楷體" w:eastAsia="標楷體" w:hAnsi="標楷體" w:hint="eastAsia"/>
          <w:sz w:val="28"/>
          <w:szCs w:val="28"/>
          <w:shd w:val="clear" w:color="auto" w:fill="FFFFFF"/>
        </w:rPr>
        <w:t>亞泥公司</w:t>
      </w:r>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原審參加人</w:t>
      </w:r>
      <w:r w:rsidRPr="00E755F9">
        <w:rPr>
          <w:rFonts w:ascii="標楷體" w:eastAsia="標楷體" w:hAnsi="標楷體"/>
          <w:sz w:val="28"/>
          <w:szCs w:val="28"/>
          <w:shd w:val="clear" w:color="auto" w:fill="FFFFFF"/>
        </w:rPr>
        <w:t xml:space="preserve">) </w:t>
      </w:r>
      <w:r w:rsidRPr="00E755F9">
        <w:rPr>
          <w:rFonts w:ascii="標楷體" w:eastAsia="標楷體" w:hAnsi="標楷體" w:hint="eastAsia"/>
          <w:sz w:val="28"/>
          <w:szCs w:val="28"/>
          <w:shd w:val="clear" w:color="auto" w:fill="FFFFFF"/>
        </w:rPr>
        <w:t>獨立參加經濟部之訴訟，並以原判決撤銷訴願決定及原處分，亞泥公司不服，提起本件上訴</w:t>
      </w:r>
      <w:r w:rsidR="00787C2B" w:rsidRPr="00E755F9">
        <w:rPr>
          <w:rFonts w:ascii="標楷體" w:eastAsia="標楷體" w:hAnsi="標楷體" w:hint="eastAsia"/>
          <w:sz w:val="28"/>
          <w:szCs w:val="28"/>
          <w:shd w:val="clear" w:color="auto" w:fill="FFFFFF"/>
        </w:rPr>
        <w:t>。</w:t>
      </w:r>
    </w:p>
    <w:p w:rsidR="0056217D" w:rsidRPr="00E755F9" w:rsidRDefault="00787C2B" w:rsidP="00B34AD1">
      <w:pPr>
        <w:numPr>
          <w:ilvl w:val="0"/>
          <w:numId w:val="8"/>
        </w:numPr>
        <w:jc w:val="both"/>
        <w:rPr>
          <w:rFonts w:eastAsia="標楷體" w:hAnsi="標楷體"/>
          <w:b/>
          <w:sz w:val="28"/>
          <w:szCs w:val="28"/>
        </w:rPr>
      </w:pPr>
      <w:r w:rsidRPr="00E755F9">
        <w:rPr>
          <w:rFonts w:eastAsia="標楷體" w:hAnsi="標楷體" w:hint="eastAsia"/>
          <w:b/>
          <w:sz w:val="28"/>
          <w:szCs w:val="28"/>
        </w:rPr>
        <w:t>本院</w:t>
      </w:r>
      <w:r w:rsidR="00656271" w:rsidRPr="00E755F9">
        <w:rPr>
          <w:rFonts w:eastAsia="標楷體" w:hAnsi="標楷體" w:hint="eastAsia"/>
          <w:b/>
          <w:sz w:val="28"/>
          <w:szCs w:val="28"/>
        </w:rPr>
        <w:t>判決理由</w:t>
      </w:r>
      <w:r w:rsidR="00417B45" w:rsidRPr="00E755F9">
        <w:rPr>
          <w:rFonts w:eastAsia="標楷體" w:hAnsi="標楷體" w:hint="eastAsia"/>
          <w:b/>
          <w:sz w:val="28"/>
          <w:szCs w:val="28"/>
        </w:rPr>
        <w:t>要旨</w:t>
      </w:r>
    </w:p>
    <w:p w:rsidR="00417B45" w:rsidRPr="00E755F9" w:rsidRDefault="00787C2B" w:rsidP="00417B45">
      <w:pPr>
        <w:ind w:leftChars="200" w:left="1040" w:hangingChars="200" w:hanging="560"/>
        <w:jc w:val="both"/>
        <w:rPr>
          <w:rFonts w:ascii="標楷體" w:eastAsia="標楷體" w:hAnsi="標楷體"/>
          <w:sz w:val="28"/>
          <w:szCs w:val="28"/>
          <w:shd w:val="clear" w:color="auto" w:fill="FFFFFF"/>
        </w:rPr>
      </w:pPr>
      <w:r w:rsidRPr="00E755F9">
        <w:rPr>
          <w:rFonts w:ascii="標楷體" w:eastAsia="標楷體" w:hAnsi="標楷體" w:hint="eastAsia"/>
          <w:sz w:val="28"/>
          <w:szCs w:val="28"/>
          <w:shd w:val="clear" w:color="auto" w:fill="FFFFFF"/>
        </w:rPr>
        <w:t>一、</w:t>
      </w:r>
      <w:r w:rsidR="00417B45" w:rsidRPr="00E755F9">
        <w:rPr>
          <w:rFonts w:ascii="標楷體" w:eastAsia="標楷體" w:hAnsi="標楷體" w:hint="eastAsia"/>
          <w:sz w:val="28"/>
          <w:szCs w:val="28"/>
          <w:shd w:val="clear" w:color="auto" w:fill="FFFFFF"/>
        </w:rPr>
        <w:t>被上訴人徐阿金、田明正、白美花、鄭文泉當事人適格部分：</w:t>
      </w:r>
    </w:p>
    <w:p w:rsidR="00417B45" w:rsidRPr="00E755F9" w:rsidRDefault="00417B45" w:rsidP="00EE405B">
      <w:pPr>
        <w:ind w:leftChars="200" w:left="1040" w:hangingChars="200" w:hanging="560"/>
        <w:jc w:val="both"/>
        <w:rPr>
          <w:rFonts w:ascii="標楷體" w:eastAsia="標楷體" w:hAnsi="標楷體"/>
          <w:sz w:val="28"/>
          <w:szCs w:val="28"/>
          <w:shd w:val="clear" w:color="auto" w:fill="FFFFFF"/>
        </w:rPr>
      </w:pPr>
      <w:r w:rsidRPr="00E755F9">
        <w:rPr>
          <w:rFonts w:ascii="標楷體" w:eastAsia="標楷體" w:hAnsi="標楷體"/>
          <w:sz w:val="28"/>
          <w:szCs w:val="28"/>
          <w:shd w:val="clear" w:color="auto" w:fill="FFFFFF"/>
        </w:rPr>
        <w:t>(</w:t>
      </w:r>
      <w:proofErr w:type="gramStart"/>
      <w:r w:rsidRPr="00E755F9">
        <w:rPr>
          <w:rFonts w:ascii="標楷體" w:eastAsia="標楷體" w:hAnsi="標楷體" w:hint="eastAsia"/>
          <w:sz w:val="28"/>
          <w:szCs w:val="28"/>
          <w:shd w:val="clear" w:color="auto" w:fill="FFFFFF"/>
        </w:rPr>
        <w:t>一</w:t>
      </w:r>
      <w:proofErr w:type="gramEnd"/>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礦業法第31條之展限規定，並非僅在單純授予礦業權者利益之規定，亦非只在保護公共利益，而有兼及保護礦區及其附近居民等可得特定範圍之個人利益之保護規範。</w:t>
      </w:r>
    </w:p>
    <w:p w:rsidR="00417B45" w:rsidRPr="00E755F9" w:rsidRDefault="00417B45" w:rsidP="00417B45">
      <w:pPr>
        <w:ind w:leftChars="200" w:left="1040" w:hangingChars="200" w:hanging="560"/>
        <w:jc w:val="both"/>
        <w:rPr>
          <w:rFonts w:ascii="標楷體" w:eastAsia="標楷體" w:hAnsi="標楷體"/>
          <w:sz w:val="28"/>
          <w:szCs w:val="28"/>
          <w:shd w:val="clear" w:color="auto" w:fill="FFFFFF"/>
        </w:rPr>
      </w:pPr>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二</w:t>
      </w:r>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原住民族基本法</w:t>
      </w:r>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下</w:t>
      </w:r>
      <w:proofErr w:type="gramStart"/>
      <w:r w:rsidRPr="00E755F9">
        <w:rPr>
          <w:rFonts w:ascii="標楷體" w:eastAsia="標楷體" w:hAnsi="標楷體" w:hint="eastAsia"/>
          <w:sz w:val="28"/>
          <w:szCs w:val="28"/>
          <w:shd w:val="clear" w:color="auto" w:fill="FFFFFF"/>
        </w:rPr>
        <w:t>稱原基法</w:t>
      </w:r>
      <w:proofErr w:type="gramEnd"/>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第</w:t>
      </w:r>
      <w:r w:rsidRPr="00E755F9">
        <w:rPr>
          <w:rFonts w:ascii="標楷體" w:eastAsia="標楷體" w:hAnsi="標楷體"/>
          <w:sz w:val="28"/>
          <w:szCs w:val="28"/>
          <w:shd w:val="clear" w:color="auto" w:fill="FFFFFF"/>
        </w:rPr>
        <w:t>21</w:t>
      </w:r>
      <w:r w:rsidRPr="00E755F9">
        <w:rPr>
          <w:rFonts w:ascii="標楷體" w:eastAsia="標楷體" w:hAnsi="標楷體" w:hint="eastAsia"/>
          <w:sz w:val="28"/>
          <w:szCs w:val="28"/>
          <w:shd w:val="clear" w:color="auto" w:fill="FFFFFF"/>
        </w:rPr>
        <w:t>條第</w:t>
      </w:r>
      <w:r w:rsidRPr="00E755F9">
        <w:rPr>
          <w:rFonts w:ascii="標楷體" w:eastAsia="標楷體" w:hAnsi="標楷體"/>
          <w:sz w:val="28"/>
          <w:szCs w:val="28"/>
          <w:shd w:val="clear" w:color="auto" w:fill="FFFFFF"/>
        </w:rPr>
        <w:t>1</w:t>
      </w:r>
      <w:r w:rsidR="000D3974" w:rsidRPr="00E755F9">
        <w:rPr>
          <w:rFonts w:ascii="標楷體" w:eastAsia="標楷體" w:hAnsi="標楷體" w:hint="eastAsia"/>
          <w:sz w:val="28"/>
          <w:szCs w:val="28"/>
          <w:shd w:val="clear" w:color="auto" w:fill="FFFFFF"/>
        </w:rPr>
        <w:t>項規定，</w:t>
      </w:r>
      <w:r w:rsidRPr="00E755F9">
        <w:rPr>
          <w:rFonts w:ascii="標楷體" w:eastAsia="標楷體" w:hAnsi="標楷體" w:hint="eastAsia"/>
          <w:sz w:val="28"/>
          <w:szCs w:val="28"/>
          <w:shd w:val="clear" w:color="auto" w:fill="FFFFFF"/>
        </w:rPr>
        <w:t>亦爲兼具保障該規定所列特定範圍原住民族及部落之個別原住民權利</w:t>
      </w:r>
      <w:r w:rsidRPr="00E755F9">
        <w:rPr>
          <w:rFonts w:ascii="標楷體" w:eastAsia="標楷體" w:hAnsi="標楷體" w:hint="eastAsia"/>
          <w:sz w:val="28"/>
          <w:szCs w:val="28"/>
          <w:shd w:val="clear" w:color="auto" w:fill="FFFFFF"/>
        </w:rPr>
        <w:lastRenderedPageBreak/>
        <w:t>之保護規範。</w:t>
      </w:r>
    </w:p>
    <w:p w:rsidR="00417B45" w:rsidRPr="00E755F9" w:rsidRDefault="00417B45" w:rsidP="00417B45">
      <w:pPr>
        <w:ind w:leftChars="200" w:left="1040" w:hangingChars="200" w:hanging="560"/>
        <w:jc w:val="both"/>
        <w:rPr>
          <w:rFonts w:ascii="標楷體" w:eastAsia="標楷體" w:hAnsi="標楷體"/>
          <w:sz w:val="28"/>
          <w:szCs w:val="28"/>
          <w:shd w:val="clear" w:color="auto" w:fill="FFFFFF"/>
        </w:rPr>
      </w:pPr>
      <w:r w:rsidRPr="00E755F9">
        <w:rPr>
          <w:rFonts w:ascii="標楷體" w:eastAsia="標楷體" w:hAnsi="標楷體"/>
          <w:sz w:val="28"/>
          <w:szCs w:val="28"/>
          <w:shd w:val="clear" w:color="auto" w:fill="FFFFFF"/>
        </w:rPr>
        <w:t>(</w:t>
      </w:r>
      <w:r w:rsidR="000D3974" w:rsidRPr="00E755F9">
        <w:rPr>
          <w:rFonts w:ascii="標楷體" w:eastAsia="標楷體" w:hAnsi="標楷體" w:hint="eastAsia"/>
          <w:sz w:val="28"/>
          <w:szCs w:val="28"/>
          <w:shd w:val="clear" w:color="auto" w:fill="FFFFFF"/>
        </w:rPr>
        <w:t>三</w:t>
      </w:r>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被上訴人</w:t>
      </w:r>
      <w:proofErr w:type="gramStart"/>
      <w:r w:rsidRPr="00E755F9">
        <w:rPr>
          <w:rFonts w:ascii="標楷體" w:eastAsia="標楷體" w:hAnsi="標楷體" w:hint="eastAsia"/>
          <w:sz w:val="28"/>
          <w:szCs w:val="28"/>
          <w:shd w:val="clear" w:color="auto" w:fill="FFFFFF"/>
        </w:rPr>
        <w:t>徐阿金為系爭</w:t>
      </w:r>
      <w:proofErr w:type="gramEnd"/>
      <w:r w:rsidRPr="00E755F9">
        <w:rPr>
          <w:rFonts w:ascii="標楷體" w:eastAsia="標楷體" w:hAnsi="標楷體" w:hint="eastAsia"/>
          <w:sz w:val="28"/>
          <w:szCs w:val="28"/>
          <w:shd w:val="clear" w:color="auto" w:fill="FFFFFF"/>
        </w:rPr>
        <w:t>礦區內土地所有人，被上訴人田明正</w:t>
      </w:r>
      <w:proofErr w:type="gramStart"/>
      <w:r w:rsidRPr="00E755F9">
        <w:rPr>
          <w:rFonts w:ascii="標楷體" w:eastAsia="標楷體" w:hAnsi="標楷體" w:hint="eastAsia"/>
          <w:sz w:val="28"/>
          <w:szCs w:val="28"/>
          <w:shd w:val="clear" w:color="auto" w:fill="FFFFFF"/>
        </w:rPr>
        <w:t>則為系爭</w:t>
      </w:r>
      <w:proofErr w:type="gramEnd"/>
      <w:r w:rsidRPr="00E755F9">
        <w:rPr>
          <w:rFonts w:ascii="標楷體" w:eastAsia="標楷體" w:hAnsi="標楷體" w:hint="eastAsia"/>
          <w:sz w:val="28"/>
          <w:szCs w:val="28"/>
          <w:shd w:val="clear" w:color="auto" w:fill="FFFFFF"/>
        </w:rPr>
        <w:t>礦區內土地之耕作權人，且被上訴人</w:t>
      </w:r>
      <w:r w:rsidRPr="00E755F9">
        <w:rPr>
          <w:rFonts w:ascii="標楷體" w:eastAsia="標楷體" w:hAnsi="標楷體"/>
          <w:sz w:val="28"/>
          <w:szCs w:val="28"/>
          <w:shd w:val="clear" w:color="auto" w:fill="FFFFFF"/>
        </w:rPr>
        <w:t>4</w:t>
      </w:r>
      <w:r w:rsidRPr="00E755F9">
        <w:rPr>
          <w:rFonts w:ascii="標楷體" w:eastAsia="標楷體" w:hAnsi="標楷體" w:hint="eastAsia"/>
          <w:sz w:val="28"/>
          <w:szCs w:val="28"/>
          <w:shd w:val="clear" w:color="auto" w:fill="FFFFFF"/>
        </w:rPr>
        <w:t>人</w:t>
      </w:r>
      <w:proofErr w:type="gramStart"/>
      <w:r w:rsidRPr="00E755F9">
        <w:rPr>
          <w:rFonts w:ascii="標楷體" w:eastAsia="標楷體" w:hAnsi="標楷體" w:hint="eastAsia"/>
          <w:sz w:val="28"/>
          <w:szCs w:val="28"/>
          <w:shd w:val="clear" w:color="auto" w:fill="FFFFFF"/>
        </w:rPr>
        <w:t>均為系</w:t>
      </w:r>
      <w:proofErr w:type="gramEnd"/>
      <w:r w:rsidRPr="00E755F9">
        <w:rPr>
          <w:rFonts w:ascii="標楷體" w:eastAsia="標楷體" w:hAnsi="標楷體" w:hint="eastAsia"/>
          <w:sz w:val="28"/>
          <w:szCs w:val="28"/>
          <w:shd w:val="clear" w:color="auto" w:fill="FFFFFF"/>
        </w:rPr>
        <w:t>爭礦區所在直線距離</w:t>
      </w:r>
      <w:r w:rsidRPr="00E755F9">
        <w:rPr>
          <w:rFonts w:ascii="標楷體" w:eastAsia="標楷體" w:hAnsi="標楷體"/>
          <w:sz w:val="28"/>
          <w:szCs w:val="28"/>
          <w:shd w:val="clear" w:color="auto" w:fill="FFFFFF"/>
        </w:rPr>
        <w:t>500</w:t>
      </w:r>
      <w:r w:rsidRPr="00E755F9">
        <w:rPr>
          <w:rFonts w:ascii="標楷體" w:eastAsia="標楷體" w:hAnsi="標楷體" w:hint="eastAsia"/>
          <w:sz w:val="28"/>
          <w:szCs w:val="28"/>
          <w:shd w:val="clear" w:color="auto" w:fill="FFFFFF"/>
        </w:rPr>
        <w:t>公尺範圍內之當地居民，同時爲系爭礦區所在原住民保留地之玻士岸部落之原住民族成員及原住民家戶代表。系爭礦區</w:t>
      </w:r>
      <w:r w:rsidR="000C2776" w:rsidRPr="00E755F9">
        <w:rPr>
          <w:rFonts w:ascii="標楷體" w:eastAsia="標楷體" w:hAnsi="標楷體" w:hint="eastAsia"/>
          <w:sz w:val="28"/>
          <w:szCs w:val="28"/>
          <w:shd w:val="clear" w:color="auto" w:fill="FFFFFF"/>
        </w:rPr>
        <w:t>面積高達399公頃，於其間</w:t>
      </w:r>
      <w:r w:rsidRPr="00E755F9">
        <w:rPr>
          <w:rFonts w:ascii="標楷體" w:eastAsia="標楷體" w:hAnsi="標楷體" w:hint="eastAsia"/>
          <w:sz w:val="28"/>
          <w:szCs w:val="28"/>
          <w:shd w:val="clear" w:color="auto" w:fill="FFFFFF"/>
        </w:rPr>
        <w:t>採礦乃近距離破壞該範圍土地及自然資源而威脅原住民族群生存及傳統文化存續之開發行爲，對被上訴人之影響最直接深遠，原處分核准亞泥公司礦業權展限，自可能侵害被上訴人之生命權、身體權、財產權及被上訴人依其所屬原住民族傳統文化而生活之權利，而有提起本件訴訟之當事人適格。</w:t>
      </w:r>
    </w:p>
    <w:p w:rsidR="00417B45" w:rsidRPr="00E755F9" w:rsidRDefault="000D3974" w:rsidP="00417B45">
      <w:pPr>
        <w:ind w:leftChars="200" w:left="1040" w:hangingChars="200" w:hanging="560"/>
        <w:jc w:val="both"/>
        <w:rPr>
          <w:rFonts w:ascii="標楷體" w:eastAsia="標楷體" w:hAnsi="標楷體"/>
          <w:sz w:val="28"/>
          <w:szCs w:val="28"/>
          <w:shd w:val="clear" w:color="auto" w:fill="FFFFFF"/>
        </w:rPr>
      </w:pPr>
      <w:r w:rsidRPr="00E755F9">
        <w:rPr>
          <w:rFonts w:ascii="標楷體" w:eastAsia="標楷體" w:hAnsi="標楷體" w:hint="eastAsia"/>
          <w:sz w:val="28"/>
          <w:szCs w:val="28"/>
          <w:shd w:val="clear" w:color="auto" w:fill="FFFFFF"/>
        </w:rPr>
        <w:t>二</w:t>
      </w:r>
      <w:r w:rsidR="00417B45" w:rsidRPr="00E755F9">
        <w:rPr>
          <w:rFonts w:ascii="標楷體" w:eastAsia="標楷體" w:hAnsi="標楷體" w:hint="eastAsia"/>
          <w:sz w:val="28"/>
          <w:szCs w:val="28"/>
          <w:shd w:val="clear" w:color="auto" w:fill="FFFFFF"/>
        </w:rPr>
        <w:t>、本件未於核准礦業權展限前</w:t>
      </w:r>
      <w:proofErr w:type="gramStart"/>
      <w:r w:rsidR="00417B45" w:rsidRPr="00E755F9">
        <w:rPr>
          <w:rFonts w:ascii="標楷體" w:eastAsia="標楷體" w:hAnsi="標楷體" w:hint="eastAsia"/>
          <w:sz w:val="28"/>
          <w:szCs w:val="28"/>
          <w:shd w:val="clear" w:color="auto" w:fill="FFFFFF"/>
        </w:rPr>
        <w:t>踐行原基法</w:t>
      </w:r>
      <w:proofErr w:type="gramEnd"/>
      <w:r w:rsidR="00417B45" w:rsidRPr="00E755F9">
        <w:rPr>
          <w:rFonts w:ascii="標楷體" w:eastAsia="標楷體" w:hAnsi="標楷體" w:hint="eastAsia"/>
          <w:sz w:val="28"/>
          <w:szCs w:val="28"/>
          <w:shd w:val="clear" w:color="auto" w:fill="FFFFFF"/>
        </w:rPr>
        <w:t>第</w:t>
      </w:r>
      <w:r w:rsidR="00417B45" w:rsidRPr="00E755F9">
        <w:rPr>
          <w:rFonts w:ascii="標楷體" w:eastAsia="標楷體" w:hAnsi="標楷體"/>
          <w:sz w:val="28"/>
          <w:szCs w:val="28"/>
          <w:shd w:val="clear" w:color="auto" w:fill="FFFFFF"/>
        </w:rPr>
        <w:t>21</w:t>
      </w:r>
      <w:r w:rsidR="00417B45" w:rsidRPr="00E755F9">
        <w:rPr>
          <w:rFonts w:ascii="標楷體" w:eastAsia="標楷體" w:hAnsi="標楷體" w:hint="eastAsia"/>
          <w:sz w:val="28"/>
          <w:szCs w:val="28"/>
          <w:shd w:val="clear" w:color="auto" w:fill="FFFFFF"/>
        </w:rPr>
        <w:t>條第</w:t>
      </w:r>
      <w:r w:rsidR="00417B45" w:rsidRPr="00E755F9">
        <w:rPr>
          <w:rFonts w:ascii="標楷體" w:eastAsia="標楷體" w:hAnsi="標楷體"/>
          <w:sz w:val="28"/>
          <w:szCs w:val="28"/>
          <w:shd w:val="clear" w:color="auto" w:fill="FFFFFF"/>
        </w:rPr>
        <w:t>1</w:t>
      </w:r>
      <w:r w:rsidR="00417B45" w:rsidRPr="00E755F9">
        <w:rPr>
          <w:rFonts w:ascii="標楷體" w:eastAsia="標楷體" w:hAnsi="標楷體" w:hint="eastAsia"/>
          <w:sz w:val="28"/>
          <w:szCs w:val="28"/>
          <w:shd w:val="clear" w:color="auto" w:fill="FFFFFF"/>
        </w:rPr>
        <w:t>項規定之諮商同意參與程序爲違法之行政處分，原判決撤銷訴願決定及原處分，經核並無違誤：</w:t>
      </w:r>
    </w:p>
    <w:p w:rsidR="00417B45" w:rsidRPr="00E755F9" w:rsidRDefault="00417B45" w:rsidP="00417B45">
      <w:pPr>
        <w:ind w:leftChars="200" w:left="1040" w:hangingChars="200" w:hanging="560"/>
        <w:jc w:val="both"/>
        <w:rPr>
          <w:rFonts w:ascii="標楷體" w:eastAsia="標楷體" w:hAnsi="標楷體"/>
          <w:sz w:val="28"/>
          <w:szCs w:val="28"/>
          <w:shd w:val="clear" w:color="auto" w:fill="FFFFFF"/>
        </w:rPr>
      </w:pPr>
      <w:r w:rsidRPr="00E755F9">
        <w:rPr>
          <w:rFonts w:ascii="標楷體" w:eastAsia="標楷體" w:hAnsi="標楷體"/>
          <w:sz w:val="28"/>
          <w:szCs w:val="28"/>
          <w:shd w:val="clear" w:color="auto" w:fill="FFFFFF"/>
        </w:rPr>
        <w:t>(</w:t>
      </w:r>
      <w:proofErr w:type="gramStart"/>
      <w:r w:rsidRPr="00E755F9">
        <w:rPr>
          <w:rFonts w:ascii="標楷體" w:eastAsia="標楷體" w:hAnsi="標楷體" w:hint="eastAsia"/>
          <w:sz w:val="28"/>
          <w:szCs w:val="28"/>
          <w:shd w:val="clear" w:color="auto" w:fill="FFFFFF"/>
        </w:rPr>
        <w:t>一</w:t>
      </w:r>
      <w:proofErr w:type="gramEnd"/>
      <w:r w:rsidRPr="00E755F9">
        <w:rPr>
          <w:rFonts w:ascii="標楷體" w:eastAsia="標楷體" w:hAnsi="標楷體"/>
          <w:sz w:val="28"/>
          <w:szCs w:val="28"/>
          <w:shd w:val="clear" w:color="auto" w:fill="FFFFFF"/>
        </w:rPr>
        <w:t>)</w:t>
      </w:r>
      <w:r w:rsidR="00907B6A" w:rsidRPr="00E755F9">
        <w:rPr>
          <w:rFonts w:ascii="標楷體" w:eastAsia="標楷體" w:hAnsi="標楷體" w:hint="eastAsia"/>
          <w:sz w:val="28"/>
          <w:szCs w:val="28"/>
          <w:shd w:val="clear" w:color="auto" w:fill="FFFFFF"/>
        </w:rPr>
        <w:t>104年6月24日</w:t>
      </w:r>
      <w:proofErr w:type="gramStart"/>
      <w:r w:rsidR="00907B6A" w:rsidRPr="00E755F9">
        <w:rPr>
          <w:rFonts w:ascii="標楷體" w:eastAsia="標楷體" w:hAnsi="標楷體" w:hint="eastAsia"/>
          <w:sz w:val="28"/>
          <w:szCs w:val="28"/>
          <w:shd w:val="clear" w:color="auto" w:fill="FFFFFF"/>
        </w:rPr>
        <w:t>修正原基法</w:t>
      </w:r>
      <w:proofErr w:type="gramEnd"/>
      <w:r w:rsidR="00907B6A" w:rsidRPr="00E755F9">
        <w:rPr>
          <w:rFonts w:ascii="標楷體" w:eastAsia="標楷體" w:hAnsi="標楷體" w:hint="eastAsia"/>
          <w:sz w:val="28"/>
          <w:szCs w:val="28"/>
          <w:shd w:val="clear" w:color="auto" w:fill="FFFFFF"/>
        </w:rPr>
        <w:t>第</w:t>
      </w:r>
      <w:r w:rsidR="00907B6A" w:rsidRPr="00E755F9">
        <w:rPr>
          <w:rFonts w:ascii="標楷體" w:eastAsia="標楷體" w:hAnsi="標楷體"/>
          <w:sz w:val="28"/>
          <w:szCs w:val="28"/>
          <w:shd w:val="clear" w:color="auto" w:fill="FFFFFF"/>
        </w:rPr>
        <w:t>21</w:t>
      </w:r>
      <w:r w:rsidR="00907B6A" w:rsidRPr="00E755F9">
        <w:rPr>
          <w:rFonts w:ascii="標楷體" w:eastAsia="標楷體" w:hAnsi="標楷體" w:hint="eastAsia"/>
          <w:sz w:val="28"/>
          <w:szCs w:val="28"/>
          <w:shd w:val="clear" w:color="auto" w:fill="FFFFFF"/>
        </w:rPr>
        <w:t>條第</w:t>
      </w:r>
      <w:r w:rsidR="00907B6A" w:rsidRPr="00E755F9">
        <w:rPr>
          <w:rFonts w:ascii="標楷體" w:eastAsia="標楷體" w:hAnsi="標楷體"/>
          <w:sz w:val="28"/>
          <w:szCs w:val="28"/>
          <w:shd w:val="clear" w:color="auto" w:fill="FFFFFF"/>
        </w:rPr>
        <w:t>1</w:t>
      </w:r>
      <w:r w:rsidR="00907B6A" w:rsidRPr="00E755F9">
        <w:rPr>
          <w:rFonts w:ascii="標楷體" w:eastAsia="標楷體" w:hAnsi="標楷體" w:hint="eastAsia"/>
          <w:sz w:val="28"/>
          <w:szCs w:val="28"/>
          <w:shd w:val="clear" w:color="auto" w:fill="FFFFFF"/>
        </w:rPr>
        <w:t>項及增訂第</w:t>
      </w:r>
      <w:r w:rsidR="00907B6A" w:rsidRPr="00E755F9">
        <w:rPr>
          <w:rFonts w:ascii="標楷體" w:eastAsia="標楷體" w:hAnsi="標楷體"/>
          <w:sz w:val="28"/>
          <w:szCs w:val="28"/>
          <w:shd w:val="clear" w:color="auto" w:fill="FFFFFF"/>
        </w:rPr>
        <w:t>4</w:t>
      </w:r>
      <w:r w:rsidR="00907B6A" w:rsidRPr="00E755F9">
        <w:rPr>
          <w:rFonts w:ascii="標楷體" w:eastAsia="標楷體" w:hAnsi="標楷體" w:hint="eastAsia"/>
          <w:sz w:val="28"/>
          <w:szCs w:val="28"/>
          <w:shd w:val="clear" w:color="auto" w:fill="FFFFFF"/>
        </w:rPr>
        <w:t>項爲有別於其他目標性條款之可執行具體規範。</w:t>
      </w:r>
      <w:r w:rsidRPr="00E755F9">
        <w:rPr>
          <w:rFonts w:ascii="標楷體" w:eastAsia="標楷體" w:hAnsi="標楷體" w:hint="eastAsia"/>
          <w:sz w:val="28"/>
          <w:szCs w:val="28"/>
          <w:shd w:val="clear" w:color="auto" w:fill="FFFFFF"/>
        </w:rPr>
        <w:t>礦業法之採礦行爲乃典型影響蘊育原住民族族群及傳統文化之土地開發行爲，並爲諮商辦法所納入，國家作成礦業權展限決定前應踐行與原住民族之諮商同意參與程序，爲立法者課予之義務，立法者意思明確，無待再依原基法第</w:t>
      </w:r>
      <w:r w:rsidRPr="00E755F9">
        <w:rPr>
          <w:rFonts w:ascii="標楷體" w:eastAsia="標楷體" w:hAnsi="標楷體"/>
          <w:sz w:val="28"/>
          <w:szCs w:val="28"/>
          <w:shd w:val="clear" w:color="auto" w:fill="FFFFFF"/>
        </w:rPr>
        <w:t>34</w:t>
      </w:r>
      <w:r w:rsidRPr="00E755F9">
        <w:rPr>
          <w:rFonts w:ascii="標楷體" w:eastAsia="標楷體" w:hAnsi="標楷體" w:hint="eastAsia"/>
          <w:sz w:val="28"/>
          <w:szCs w:val="28"/>
          <w:shd w:val="clear" w:color="auto" w:fill="FFFFFF"/>
        </w:rPr>
        <w:t>條第</w:t>
      </w:r>
      <w:r w:rsidRPr="00E755F9">
        <w:rPr>
          <w:rFonts w:ascii="標楷體" w:eastAsia="標楷體" w:hAnsi="標楷體"/>
          <w:sz w:val="28"/>
          <w:szCs w:val="28"/>
          <w:shd w:val="clear" w:color="auto" w:fill="FFFFFF"/>
        </w:rPr>
        <w:t>1</w:t>
      </w:r>
      <w:r w:rsidRPr="00E755F9">
        <w:rPr>
          <w:rFonts w:ascii="標楷體" w:eastAsia="標楷體" w:hAnsi="標楷體" w:hint="eastAsia"/>
          <w:sz w:val="28"/>
          <w:szCs w:val="28"/>
          <w:shd w:val="clear" w:color="auto" w:fill="FFFFFF"/>
        </w:rPr>
        <w:t>項規定修正礦業法賦予此義務。憲法第</w:t>
      </w:r>
      <w:r w:rsidRPr="00E755F9">
        <w:rPr>
          <w:rFonts w:ascii="標楷體" w:eastAsia="標楷體" w:hAnsi="標楷體"/>
          <w:sz w:val="28"/>
          <w:szCs w:val="28"/>
          <w:shd w:val="clear" w:color="auto" w:fill="FFFFFF"/>
        </w:rPr>
        <w:t>143</w:t>
      </w:r>
      <w:r w:rsidRPr="00E755F9">
        <w:rPr>
          <w:rFonts w:ascii="標楷體" w:eastAsia="標楷體" w:hAnsi="標楷體" w:hint="eastAsia"/>
          <w:sz w:val="28"/>
          <w:szCs w:val="28"/>
          <w:shd w:val="clear" w:color="auto" w:fill="FFFFFF"/>
        </w:rPr>
        <w:t>條第</w:t>
      </w:r>
      <w:r w:rsidRPr="00E755F9">
        <w:rPr>
          <w:rFonts w:ascii="標楷體" w:eastAsia="標楷體" w:hAnsi="標楷體"/>
          <w:sz w:val="28"/>
          <w:szCs w:val="28"/>
          <w:shd w:val="clear" w:color="auto" w:fill="FFFFFF"/>
        </w:rPr>
        <w:t>2</w:t>
      </w:r>
      <w:r w:rsidRPr="00E755F9">
        <w:rPr>
          <w:rFonts w:ascii="標楷體" w:eastAsia="標楷體" w:hAnsi="標楷體" w:hint="eastAsia"/>
          <w:sz w:val="28"/>
          <w:szCs w:val="28"/>
          <w:shd w:val="clear" w:color="auto" w:fill="FFFFFF"/>
        </w:rPr>
        <w:t>項規定有關附著於</w:t>
      </w:r>
      <w:proofErr w:type="gramStart"/>
      <w:r w:rsidRPr="00E755F9">
        <w:rPr>
          <w:rFonts w:ascii="標楷體" w:eastAsia="標楷體" w:hAnsi="標楷體" w:hint="eastAsia"/>
          <w:sz w:val="28"/>
          <w:szCs w:val="28"/>
          <w:shd w:val="clear" w:color="auto" w:fill="FFFFFF"/>
        </w:rPr>
        <w:t>土地之礦屬於</w:t>
      </w:r>
      <w:proofErr w:type="gramEnd"/>
      <w:r w:rsidRPr="00E755F9">
        <w:rPr>
          <w:rFonts w:ascii="標楷體" w:eastAsia="標楷體" w:hAnsi="標楷體" w:hint="eastAsia"/>
          <w:sz w:val="28"/>
          <w:szCs w:val="28"/>
          <w:shd w:val="clear" w:color="auto" w:fill="FFFFFF"/>
        </w:rPr>
        <w:t>國家所</w:t>
      </w:r>
      <w:r w:rsidRPr="00E755F9">
        <w:rPr>
          <w:rFonts w:ascii="標楷體" w:eastAsia="標楷體" w:hAnsi="標楷體" w:hint="eastAsia"/>
          <w:sz w:val="28"/>
          <w:szCs w:val="28"/>
          <w:shd w:val="clear" w:color="auto" w:fill="FFFFFF"/>
        </w:rPr>
        <w:lastRenderedPageBreak/>
        <w:t>有，即非採礦權人所有，採礦權人之所以得採礦加以利用係由立法者授權行政機關給予特許，則立法者依憲法增修條文第</w:t>
      </w:r>
      <w:r w:rsidRPr="00E755F9">
        <w:rPr>
          <w:rFonts w:ascii="標楷體" w:eastAsia="標楷體" w:hAnsi="標楷體"/>
          <w:sz w:val="28"/>
          <w:szCs w:val="28"/>
          <w:shd w:val="clear" w:color="auto" w:fill="FFFFFF"/>
        </w:rPr>
        <w:t>10</w:t>
      </w:r>
      <w:r w:rsidRPr="00E755F9">
        <w:rPr>
          <w:rFonts w:ascii="標楷體" w:eastAsia="標楷體" w:hAnsi="標楷體" w:hint="eastAsia"/>
          <w:sz w:val="28"/>
          <w:szCs w:val="28"/>
          <w:shd w:val="clear" w:color="auto" w:fill="FFFFFF"/>
        </w:rPr>
        <w:t>條第</w:t>
      </w:r>
      <w:r w:rsidRPr="00E755F9">
        <w:rPr>
          <w:rFonts w:ascii="標楷體" w:eastAsia="標楷體" w:hAnsi="標楷體"/>
          <w:sz w:val="28"/>
          <w:szCs w:val="28"/>
          <w:shd w:val="clear" w:color="auto" w:fill="FFFFFF"/>
        </w:rPr>
        <w:t>11</w:t>
      </w:r>
      <w:r w:rsidRPr="00E755F9">
        <w:rPr>
          <w:rFonts w:ascii="標楷體" w:eastAsia="標楷體" w:hAnsi="標楷體" w:hint="eastAsia"/>
          <w:sz w:val="28"/>
          <w:szCs w:val="28"/>
          <w:shd w:val="clear" w:color="auto" w:fill="FFFFFF"/>
        </w:rPr>
        <w:t>項及第</w:t>
      </w:r>
      <w:r w:rsidRPr="00E755F9">
        <w:rPr>
          <w:rFonts w:ascii="標楷體" w:eastAsia="標楷體" w:hAnsi="標楷體"/>
          <w:sz w:val="28"/>
          <w:szCs w:val="28"/>
          <w:shd w:val="clear" w:color="auto" w:fill="FFFFFF"/>
        </w:rPr>
        <w:t>12</w:t>
      </w:r>
      <w:r w:rsidRPr="00E755F9">
        <w:rPr>
          <w:rFonts w:ascii="標楷體" w:eastAsia="標楷體" w:hAnsi="標楷體" w:hint="eastAsia"/>
          <w:sz w:val="28"/>
          <w:szCs w:val="28"/>
          <w:shd w:val="clear" w:color="auto" w:fill="FFFFFF"/>
        </w:rPr>
        <w:t>條前段就原住民族土地及</w:t>
      </w:r>
      <w:proofErr w:type="gramStart"/>
      <w:r w:rsidRPr="00E755F9">
        <w:rPr>
          <w:rFonts w:ascii="標楷體" w:eastAsia="標楷體" w:hAnsi="標楷體" w:hint="eastAsia"/>
          <w:sz w:val="28"/>
          <w:szCs w:val="28"/>
          <w:shd w:val="clear" w:color="auto" w:fill="FFFFFF"/>
        </w:rPr>
        <w:t>週</w:t>
      </w:r>
      <w:proofErr w:type="gramEnd"/>
      <w:r w:rsidRPr="00E755F9">
        <w:rPr>
          <w:rFonts w:ascii="標楷體" w:eastAsia="標楷體" w:hAnsi="標楷體" w:hint="eastAsia"/>
          <w:sz w:val="28"/>
          <w:szCs w:val="28"/>
          <w:shd w:val="clear" w:color="auto" w:fill="FFFFFF"/>
        </w:rPr>
        <w:t>邊一定範圍內之公有土地之採礦開發行爲，特於原基法第</w:t>
      </w:r>
      <w:r w:rsidRPr="00E755F9">
        <w:rPr>
          <w:rFonts w:ascii="標楷體" w:eastAsia="標楷體" w:hAnsi="標楷體"/>
          <w:sz w:val="28"/>
          <w:szCs w:val="28"/>
          <w:shd w:val="clear" w:color="auto" w:fill="FFFFFF"/>
        </w:rPr>
        <w:t>21</w:t>
      </w:r>
      <w:r w:rsidRPr="00E755F9">
        <w:rPr>
          <w:rFonts w:ascii="標楷體" w:eastAsia="標楷體" w:hAnsi="標楷體" w:hint="eastAsia"/>
          <w:sz w:val="28"/>
          <w:szCs w:val="28"/>
          <w:shd w:val="clear" w:color="auto" w:fill="FFFFFF"/>
        </w:rPr>
        <w:t>條第</w:t>
      </w:r>
      <w:r w:rsidRPr="00E755F9">
        <w:rPr>
          <w:rFonts w:ascii="標楷體" w:eastAsia="標楷體" w:hAnsi="標楷體"/>
          <w:sz w:val="28"/>
          <w:szCs w:val="28"/>
          <w:shd w:val="clear" w:color="auto" w:fill="FFFFFF"/>
        </w:rPr>
        <w:t>1</w:t>
      </w:r>
      <w:r w:rsidRPr="00E755F9">
        <w:rPr>
          <w:rFonts w:ascii="標楷體" w:eastAsia="標楷體" w:hAnsi="標楷體" w:hint="eastAsia"/>
          <w:sz w:val="28"/>
          <w:szCs w:val="28"/>
          <w:shd w:val="clear" w:color="auto" w:fill="FFFFFF"/>
        </w:rPr>
        <w:t>項明文表示應與原住民族諮商同意參與分享，乃是以立法方式直接就國家自然資源如何平等利用，於調和上述憲法及憲法增修條文之國家目標後作出之立法決定，並未牴觸憲法第</w:t>
      </w:r>
      <w:r w:rsidRPr="00E755F9">
        <w:rPr>
          <w:rFonts w:ascii="標楷體" w:eastAsia="標楷體" w:hAnsi="標楷體"/>
          <w:sz w:val="28"/>
          <w:szCs w:val="28"/>
          <w:shd w:val="clear" w:color="auto" w:fill="FFFFFF"/>
        </w:rPr>
        <w:t>143</w:t>
      </w:r>
      <w:r w:rsidRPr="00E755F9">
        <w:rPr>
          <w:rFonts w:ascii="標楷體" w:eastAsia="標楷體" w:hAnsi="標楷體" w:hint="eastAsia"/>
          <w:sz w:val="28"/>
          <w:szCs w:val="28"/>
          <w:shd w:val="clear" w:color="auto" w:fill="FFFFFF"/>
        </w:rPr>
        <w:t>條第</w:t>
      </w:r>
      <w:r w:rsidRPr="00E755F9">
        <w:rPr>
          <w:rFonts w:ascii="標楷體" w:eastAsia="標楷體" w:hAnsi="標楷體"/>
          <w:sz w:val="28"/>
          <w:szCs w:val="28"/>
          <w:shd w:val="clear" w:color="auto" w:fill="FFFFFF"/>
        </w:rPr>
        <w:t>2</w:t>
      </w:r>
      <w:r w:rsidRPr="00E755F9">
        <w:rPr>
          <w:rFonts w:ascii="標楷體" w:eastAsia="標楷體" w:hAnsi="標楷體" w:hint="eastAsia"/>
          <w:sz w:val="28"/>
          <w:szCs w:val="28"/>
          <w:shd w:val="clear" w:color="auto" w:fill="FFFFFF"/>
        </w:rPr>
        <w:t>項規定。</w:t>
      </w:r>
    </w:p>
    <w:p w:rsidR="00417B45" w:rsidRPr="00E755F9" w:rsidRDefault="00417B45" w:rsidP="00417B45">
      <w:pPr>
        <w:ind w:leftChars="200" w:left="1040" w:hangingChars="200" w:hanging="560"/>
        <w:jc w:val="both"/>
        <w:rPr>
          <w:rFonts w:ascii="標楷體" w:eastAsia="標楷體" w:hAnsi="標楷體"/>
          <w:sz w:val="28"/>
          <w:szCs w:val="28"/>
          <w:shd w:val="clear" w:color="auto" w:fill="FFFFFF"/>
        </w:rPr>
      </w:pPr>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二</w:t>
      </w:r>
      <w:r w:rsidRPr="00E755F9">
        <w:rPr>
          <w:rFonts w:ascii="標楷體" w:eastAsia="標楷體" w:hAnsi="標楷體"/>
          <w:sz w:val="28"/>
          <w:szCs w:val="28"/>
          <w:shd w:val="clear" w:color="auto" w:fill="FFFFFF"/>
        </w:rPr>
        <w:t>)</w:t>
      </w:r>
      <w:proofErr w:type="gramStart"/>
      <w:r w:rsidRPr="00E755F9">
        <w:rPr>
          <w:rFonts w:ascii="標楷體" w:eastAsia="標楷體" w:hAnsi="標楷體" w:hint="eastAsia"/>
          <w:sz w:val="28"/>
          <w:szCs w:val="28"/>
          <w:shd w:val="clear" w:color="auto" w:fill="FFFFFF"/>
        </w:rPr>
        <w:t>現行原基法</w:t>
      </w:r>
      <w:proofErr w:type="gramEnd"/>
      <w:r w:rsidRPr="00E755F9">
        <w:rPr>
          <w:rFonts w:ascii="標楷體" w:eastAsia="標楷體" w:hAnsi="標楷體" w:hint="eastAsia"/>
          <w:sz w:val="28"/>
          <w:szCs w:val="28"/>
          <w:shd w:val="clear" w:color="auto" w:fill="FFFFFF"/>
        </w:rPr>
        <w:t>第</w:t>
      </w:r>
      <w:r w:rsidRPr="00E755F9">
        <w:rPr>
          <w:rFonts w:ascii="標楷體" w:eastAsia="標楷體" w:hAnsi="標楷體"/>
          <w:sz w:val="28"/>
          <w:szCs w:val="28"/>
          <w:shd w:val="clear" w:color="auto" w:fill="FFFFFF"/>
        </w:rPr>
        <w:t>21</w:t>
      </w:r>
      <w:r w:rsidRPr="00E755F9">
        <w:rPr>
          <w:rFonts w:ascii="標楷體" w:eastAsia="標楷體" w:hAnsi="標楷體" w:hint="eastAsia"/>
          <w:sz w:val="28"/>
          <w:szCs w:val="28"/>
          <w:shd w:val="clear" w:color="auto" w:fill="FFFFFF"/>
        </w:rPr>
        <w:t>條第</w:t>
      </w:r>
      <w:r w:rsidRPr="00E755F9">
        <w:rPr>
          <w:rFonts w:ascii="標楷體" w:eastAsia="標楷體" w:hAnsi="標楷體"/>
          <w:sz w:val="28"/>
          <w:szCs w:val="28"/>
          <w:shd w:val="clear" w:color="auto" w:fill="FFFFFF"/>
        </w:rPr>
        <w:t>1</w:t>
      </w:r>
      <w:r w:rsidRPr="00E755F9">
        <w:rPr>
          <w:rFonts w:ascii="標楷體" w:eastAsia="標楷體" w:hAnsi="標楷體" w:hint="eastAsia"/>
          <w:sz w:val="28"/>
          <w:szCs w:val="28"/>
          <w:shd w:val="clear" w:color="auto" w:fill="FFFFFF"/>
        </w:rPr>
        <w:t>項既是立法者對憲法第</w:t>
      </w:r>
      <w:r w:rsidRPr="00E755F9">
        <w:rPr>
          <w:rFonts w:ascii="標楷體" w:eastAsia="標楷體" w:hAnsi="標楷體"/>
          <w:sz w:val="28"/>
          <w:szCs w:val="28"/>
          <w:shd w:val="clear" w:color="auto" w:fill="FFFFFF"/>
        </w:rPr>
        <w:t>143</w:t>
      </w:r>
      <w:r w:rsidRPr="00E755F9">
        <w:rPr>
          <w:rFonts w:ascii="標楷體" w:eastAsia="標楷體" w:hAnsi="標楷體" w:hint="eastAsia"/>
          <w:sz w:val="28"/>
          <w:szCs w:val="28"/>
          <w:shd w:val="clear" w:color="auto" w:fill="FFFFFF"/>
        </w:rPr>
        <w:t>條及憲法增修條文第</w:t>
      </w:r>
      <w:r w:rsidRPr="00E755F9">
        <w:rPr>
          <w:rFonts w:ascii="標楷體" w:eastAsia="標楷體" w:hAnsi="標楷體"/>
          <w:sz w:val="28"/>
          <w:szCs w:val="28"/>
          <w:shd w:val="clear" w:color="auto" w:fill="FFFFFF"/>
        </w:rPr>
        <w:t>10</w:t>
      </w:r>
      <w:r w:rsidRPr="00E755F9">
        <w:rPr>
          <w:rFonts w:ascii="標楷體" w:eastAsia="標楷體" w:hAnsi="標楷體" w:hint="eastAsia"/>
          <w:sz w:val="28"/>
          <w:szCs w:val="28"/>
          <w:shd w:val="clear" w:color="auto" w:fill="FFFFFF"/>
        </w:rPr>
        <w:t>條第</w:t>
      </w:r>
      <w:r w:rsidRPr="00E755F9">
        <w:rPr>
          <w:rFonts w:ascii="標楷體" w:eastAsia="標楷體" w:hAnsi="標楷體"/>
          <w:sz w:val="28"/>
          <w:szCs w:val="28"/>
          <w:shd w:val="clear" w:color="auto" w:fill="FFFFFF"/>
        </w:rPr>
        <w:t>11</w:t>
      </w:r>
      <w:r w:rsidRPr="00E755F9">
        <w:rPr>
          <w:rFonts w:ascii="標楷體" w:eastAsia="標楷體" w:hAnsi="標楷體" w:hint="eastAsia"/>
          <w:sz w:val="28"/>
          <w:szCs w:val="28"/>
          <w:shd w:val="clear" w:color="auto" w:fill="FFFFFF"/>
        </w:rPr>
        <w:t>項及第</w:t>
      </w:r>
      <w:r w:rsidRPr="00E755F9">
        <w:rPr>
          <w:rFonts w:ascii="標楷體" w:eastAsia="標楷體" w:hAnsi="標楷體"/>
          <w:sz w:val="28"/>
          <w:szCs w:val="28"/>
          <w:shd w:val="clear" w:color="auto" w:fill="FFFFFF"/>
        </w:rPr>
        <w:t>12</w:t>
      </w:r>
      <w:r w:rsidRPr="00E755F9">
        <w:rPr>
          <w:rFonts w:ascii="標楷體" w:eastAsia="標楷體" w:hAnsi="標楷體" w:hint="eastAsia"/>
          <w:sz w:val="28"/>
          <w:szCs w:val="28"/>
          <w:shd w:val="clear" w:color="auto" w:fill="FFFFFF"/>
        </w:rPr>
        <w:t>項前段之委託作出之價值決定，不能因爲立法院目前有礦業法修法提案，反稱現行法原基法第</w:t>
      </w:r>
      <w:r w:rsidRPr="00E755F9">
        <w:rPr>
          <w:rFonts w:ascii="標楷體" w:eastAsia="標楷體" w:hAnsi="標楷體"/>
          <w:sz w:val="28"/>
          <w:szCs w:val="28"/>
          <w:shd w:val="clear" w:color="auto" w:fill="FFFFFF"/>
        </w:rPr>
        <w:t>21</w:t>
      </w:r>
      <w:r w:rsidRPr="00E755F9">
        <w:rPr>
          <w:rFonts w:ascii="標楷體" w:eastAsia="標楷體" w:hAnsi="標楷體" w:hint="eastAsia"/>
          <w:sz w:val="28"/>
          <w:szCs w:val="28"/>
          <w:shd w:val="clear" w:color="auto" w:fill="FFFFFF"/>
        </w:rPr>
        <w:t>條第</w:t>
      </w:r>
      <w:r w:rsidRPr="00E755F9">
        <w:rPr>
          <w:rFonts w:ascii="標楷體" w:eastAsia="標楷體" w:hAnsi="標楷體"/>
          <w:sz w:val="28"/>
          <w:szCs w:val="28"/>
          <w:shd w:val="clear" w:color="auto" w:fill="FFFFFF"/>
        </w:rPr>
        <w:t>1</w:t>
      </w:r>
      <w:r w:rsidRPr="00E755F9">
        <w:rPr>
          <w:rFonts w:ascii="標楷體" w:eastAsia="標楷體" w:hAnsi="標楷體" w:hint="eastAsia"/>
          <w:sz w:val="28"/>
          <w:szCs w:val="28"/>
          <w:shd w:val="clear" w:color="auto" w:fill="FFFFFF"/>
        </w:rPr>
        <w:t>項規定無規範礦業法採礦權展限之效力。</w:t>
      </w:r>
    </w:p>
    <w:p w:rsidR="00417B45" w:rsidRPr="00E755F9" w:rsidRDefault="00417B45" w:rsidP="00417B45">
      <w:pPr>
        <w:ind w:leftChars="200" w:left="1040" w:hangingChars="200" w:hanging="560"/>
        <w:jc w:val="both"/>
        <w:rPr>
          <w:rFonts w:ascii="標楷體" w:eastAsia="標楷體" w:hAnsi="標楷體"/>
          <w:sz w:val="28"/>
          <w:szCs w:val="28"/>
          <w:shd w:val="clear" w:color="auto" w:fill="FFFFFF"/>
        </w:rPr>
      </w:pPr>
      <w:r w:rsidRPr="00E755F9">
        <w:rPr>
          <w:rFonts w:ascii="標楷體" w:eastAsia="標楷體" w:hAnsi="標楷體" w:hint="eastAsia"/>
          <w:sz w:val="28"/>
          <w:szCs w:val="28"/>
          <w:shd w:val="clear" w:color="auto" w:fill="FFFFFF"/>
        </w:rPr>
        <w:t>(三)94年2月5日訂</w:t>
      </w:r>
      <w:proofErr w:type="gramStart"/>
      <w:r w:rsidRPr="00E755F9">
        <w:rPr>
          <w:rFonts w:ascii="標楷體" w:eastAsia="標楷體" w:hAnsi="標楷體" w:hint="eastAsia"/>
          <w:sz w:val="28"/>
          <w:szCs w:val="28"/>
          <w:shd w:val="clear" w:color="auto" w:fill="FFFFFF"/>
        </w:rPr>
        <w:t>定原基法</w:t>
      </w:r>
      <w:proofErr w:type="gramEnd"/>
      <w:r w:rsidRPr="00E755F9">
        <w:rPr>
          <w:rFonts w:ascii="標楷體" w:eastAsia="標楷體" w:hAnsi="標楷體" w:hint="eastAsia"/>
          <w:sz w:val="28"/>
          <w:szCs w:val="28"/>
          <w:shd w:val="clear" w:color="auto" w:fill="FFFFFF"/>
        </w:rPr>
        <w:t>第21條第1項，其後於104年6月24日修正該規定，並增訂第4</w:t>
      </w:r>
      <w:r w:rsidR="00907B6A">
        <w:rPr>
          <w:rFonts w:ascii="標楷體" w:eastAsia="標楷體" w:hAnsi="標楷體" w:hint="eastAsia"/>
          <w:sz w:val="28"/>
          <w:szCs w:val="28"/>
          <w:shd w:val="clear" w:color="auto" w:fill="FFFFFF"/>
        </w:rPr>
        <w:t>項規定，均自公布修正後施行而向將來發生效力，</w:t>
      </w:r>
      <w:proofErr w:type="gramStart"/>
      <w:r w:rsidRPr="00E755F9">
        <w:rPr>
          <w:rFonts w:ascii="標楷體" w:eastAsia="標楷體" w:hAnsi="標楷體" w:hint="eastAsia"/>
          <w:sz w:val="28"/>
          <w:szCs w:val="28"/>
          <w:shd w:val="clear" w:color="auto" w:fill="FFFFFF"/>
        </w:rPr>
        <w:t>非溯及</w:t>
      </w:r>
      <w:proofErr w:type="gramEnd"/>
      <w:r w:rsidRPr="00E755F9">
        <w:rPr>
          <w:rFonts w:ascii="標楷體" w:eastAsia="標楷體" w:hAnsi="標楷體" w:hint="eastAsia"/>
          <w:sz w:val="28"/>
          <w:szCs w:val="28"/>
          <w:shd w:val="clear" w:color="auto" w:fill="FFFFFF"/>
        </w:rPr>
        <w:t>既往之法律。採礦權以20年為限，期滿前1年至6個月間，得申請展限，每次展限不得超過20年，旨在賦予主管機關得以定期檢視環境的變化、自然資源之耗竭、衡量社會變遷及公共利益等因素，而為展限與否之決定。系爭礦業權期限始於46年11月23日起至66年11月22日，其後歷經第一次展限20年至86年11月22日止，再經第二次展限20年至106年11月22日止。</w:t>
      </w:r>
      <w:proofErr w:type="gramStart"/>
      <w:r w:rsidRPr="00E755F9">
        <w:rPr>
          <w:rFonts w:ascii="標楷體" w:eastAsia="標楷體" w:hAnsi="標楷體" w:hint="eastAsia"/>
          <w:sz w:val="28"/>
          <w:szCs w:val="28"/>
          <w:shd w:val="clear" w:color="auto" w:fill="FFFFFF"/>
        </w:rPr>
        <w:t>則系爭</w:t>
      </w:r>
      <w:proofErr w:type="gramEnd"/>
      <w:r w:rsidRPr="00E755F9">
        <w:rPr>
          <w:rFonts w:ascii="標楷體" w:eastAsia="標楷體" w:hAnsi="標楷體" w:hint="eastAsia"/>
          <w:sz w:val="28"/>
          <w:szCs w:val="28"/>
          <w:shd w:val="clear" w:color="auto" w:fill="FFFFFF"/>
        </w:rPr>
        <w:t>礦業權於106年11</w:t>
      </w:r>
      <w:r w:rsidRPr="00E755F9">
        <w:rPr>
          <w:rFonts w:ascii="標楷體" w:eastAsia="標楷體" w:hAnsi="標楷體" w:hint="eastAsia"/>
          <w:sz w:val="28"/>
          <w:szCs w:val="28"/>
          <w:shd w:val="clear" w:color="auto" w:fill="FFFFFF"/>
        </w:rPr>
        <w:lastRenderedPageBreak/>
        <w:t>月22日期限屆滿，接下來新的一期展限</w:t>
      </w:r>
      <w:proofErr w:type="gramStart"/>
      <w:r w:rsidRPr="00E755F9">
        <w:rPr>
          <w:rFonts w:ascii="標楷體" w:eastAsia="標楷體" w:hAnsi="標楷體" w:hint="eastAsia"/>
          <w:sz w:val="28"/>
          <w:szCs w:val="28"/>
          <w:shd w:val="clear" w:color="auto" w:fill="FFFFFF"/>
        </w:rPr>
        <w:t>申請及准駁</w:t>
      </w:r>
      <w:proofErr w:type="gramEnd"/>
      <w:r w:rsidRPr="00E755F9">
        <w:rPr>
          <w:rFonts w:ascii="標楷體" w:eastAsia="標楷體" w:hAnsi="標楷體" w:hint="eastAsia"/>
          <w:sz w:val="28"/>
          <w:szCs w:val="28"/>
          <w:shd w:val="clear" w:color="auto" w:fill="FFFFFF"/>
        </w:rPr>
        <w:t>，</w:t>
      </w:r>
      <w:proofErr w:type="gramStart"/>
      <w:r w:rsidRPr="00E755F9">
        <w:rPr>
          <w:rFonts w:ascii="標楷體" w:eastAsia="標楷體" w:hAnsi="標楷體" w:hint="eastAsia"/>
          <w:sz w:val="28"/>
          <w:szCs w:val="28"/>
          <w:shd w:val="clear" w:color="auto" w:fill="FFFFFF"/>
        </w:rPr>
        <w:t>並非原基法</w:t>
      </w:r>
      <w:proofErr w:type="gramEnd"/>
      <w:r w:rsidRPr="00E755F9">
        <w:rPr>
          <w:rFonts w:ascii="標楷體" w:eastAsia="標楷體" w:hAnsi="標楷體" w:hint="eastAsia"/>
          <w:sz w:val="28"/>
          <w:szCs w:val="28"/>
          <w:shd w:val="clear" w:color="auto" w:fill="FFFFFF"/>
        </w:rPr>
        <w:t>第21條第1項及第4項施行前已終結之事實，應適用展限時之法令包括礦業法，及對礦業法之採礦行為具有規範效力</w:t>
      </w:r>
      <w:proofErr w:type="gramStart"/>
      <w:r w:rsidRPr="00E755F9">
        <w:rPr>
          <w:rFonts w:ascii="標楷體" w:eastAsia="標楷體" w:hAnsi="標楷體" w:hint="eastAsia"/>
          <w:sz w:val="28"/>
          <w:szCs w:val="28"/>
          <w:shd w:val="clear" w:color="auto" w:fill="FFFFFF"/>
        </w:rPr>
        <w:t>之原基法</w:t>
      </w:r>
      <w:proofErr w:type="gramEnd"/>
      <w:r w:rsidRPr="00E755F9">
        <w:rPr>
          <w:rFonts w:ascii="標楷體" w:eastAsia="標楷體" w:hAnsi="標楷體" w:hint="eastAsia"/>
          <w:sz w:val="28"/>
          <w:szCs w:val="28"/>
          <w:shd w:val="clear" w:color="auto" w:fill="FFFFFF"/>
        </w:rPr>
        <w:t>第21條第1項以及諮商同意辦法等規定，核與礦業權展限</w:t>
      </w:r>
      <w:proofErr w:type="gramStart"/>
      <w:r w:rsidRPr="00E755F9">
        <w:rPr>
          <w:rFonts w:ascii="標楷體" w:eastAsia="標楷體" w:hAnsi="標楷體" w:hint="eastAsia"/>
          <w:sz w:val="28"/>
          <w:szCs w:val="28"/>
          <w:shd w:val="clear" w:color="auto" w:fill="FFFFFF"/>
        </w:rPr>
        <w:t>究係舊權利</w:t>
      </w:r>
      <w:proofErr w:type="gramEnd"/>
      <w:r w:rsidRPr="00E755F9">
        <w:rPr>
          <w:rFonts w:ascii="標楷體" w:eastAsia="標楷體" w:hAnsi="標楷體" w:hint="eastAsia"/>
          <w:sz w:val="28"/>
          <w:szCs w:val="28"/>
          <w:shd w:val="clear" w:color="auto" w:fill="FFFFFF"/>
        </w:rPr>
        <w:t>之延續或新權利之賦予無涉，亦不生法律溯及既往及信賴保護問題。</w:t>
      </w:r>
    </w:p>
    <w:p w:rsidR="00417B45" w:rsidRPr="00E755F9" w:rsidRDefault="00417B45" w:rsidP="00417B45">
      <w:pPr>
        <w:ind w:leftChars="200" w:left="1040" w:hangingChars="200" w:hanging="560"/>
        <w:jc w:val="both"/>
        <w:rPr>
          <w:rFonts w:ascii="標楷體" w:eastAsia="標楷體" w:hAnsi="標楷體"/>
          <w:sz w:val="28"/>
          <w:szCs w:val="28"/>
          <w:shd w:val="clear" w:color="auto" w:fill="FFFFFF"/>
        </w:rPr>
      </w:pPr>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四</w:t>
      </w:r>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採礦權</w:t>
      </w:r>
      <w:r w:rsidRPr="00E755F9">
        <w:rPr>
          <w:rFonts w:ascii="標楷體" w:eastAsia="標楷體" w:hAnsi="標楷體"/>
          <w:sz w:val="28"/>
          <w:szCs w:val="28"/>
          <w:shd w:val="clear" w:color="auto" w:fill="FFFFFF"/>
        </w:rPr>
        <w:t>20</w:t>
      </w:r>
      <w:r w:rsidRPr="00E755F9">
        <w:rPr>
          <w:rFonts w:ascii="標楷體" w:eastAsia="標楷體" w:hAnsi="標楷體" w:hint="eastAsia"/>
          <w:sz w:val="28"/>
          <w:szCs w:val="28"/>
          <w:shd w:val="clear" w:color="auto" w:fill="FFFFFF"/>
        </w:rPr>
        <w:t>年爲一期，可無限次展限，並以不得駁回爲原則，且在准駁前，採礦權視爲存續，實質上爲幾乎不間斷並以破壞土地環境方能採集自然資源之典型影響蘊育原住民族族群及傳統文化之開發行爲。未於事前</w:t>
      </w:r>
      <w:proofErr w:type="gramStart"/>
      <w:r w:rsidRPr="00E755F9">
        <w:rPr>
          <w:rFonts w:ascii="標楷體" w:eastAsia="標楷體" w:hAnsi="標楷體" w:hint="eastAsia"/>
          <w:sz w:val="28"/>
          <w:szCs w:val="28"/>
          <w:shd w:val="clear" w:color="auto" w:fill="FFFFFF"/>
        </w:rPr>
        <w:t>踐行原基法</w:t>
      </w:r>
      <w:proofErr w:type="gramEnd"/>
      <w:r w:rsidRPr="00E755F9">
        <w:rPr>
          <w:rFonts w:ascii="標楷體" w:eastAsia="標楷體" w:hAnsi="標楷體" w:hint="eastAsia"/>
          <w:sz w:val="28"/>
          <w:szCs w:val="28"/>
          <w:shd w:val="clear" w:color="auto" w:fill="FFFFFF"/>
        </w:rPr>
        <w:t>第</w:t>
      </w:r>
      <w:r w:rsidRPr="00E755F9">
        <w:rPr>
          <w:rFonts w:ascii="標楷體" w:eastAsia="標楷體" w:hAnsi="標楷體"/>
          <w:sz w:val="28"/>
          <w:szCs w:val="28"/>
          <w:shd w:val="clear" w:color="auto" w:fill="FFFFFF"/>
        </w:rPr>
        <w:t>21</w:t>
      </w:r>
      <w:r w:rsidRPr="00E755F9">
        <w:rPr>
          <w:rFonts w:ascii="標楷體" w:eastAsia="標楷體" w:hAnsi="標楷體" w:hint="eastAsia"/>
          <w:sz w:val="28"/>
          <w:szCs w:val="28"/>
          <w:shd w:val="clear" w:color="auto" w:fill="FFFFFF"/>
        </w:rPr>
        <w:t>條第</w:t>
      </w:r>
      <w:r w:rsidRPr="00E755F9">
        <w:rPr>
          <w:rFonts w:ascii="標楷體" w:eastAsia="標楷體" w:hAnsi="標楷體"/>
          <w:sz w:val="28"/>
          <w:szCs w:val="28"/>
          <w:shd w:val="clear" w:color="auto" w:fill="FFFFFF"/>
        </w:rPr>
        <w:t>1</w:t>
      </w:r>
      <w:r w:rsidRPr="00E755F9">
        <w:rPr>
          <w:rFonts w:ascii="標楷體" w:eastAsia="標楷體" w:hAnsi="標楷體" w:hint="eastAsia"/>
          <w:sz w:val="28"/>
          <w:szCs w:val="28"/>
          <w:shd w:val="clear" w:color="auto" w:fill="FFFFFF"/>
        </w:rPr>
        <w:t>項及第</w:t>
      </w:r>
      <w:r w:rsidRPr="00E755F9">
        <w:rPr>
          <w:rFonts w:ascii="標楷體" w:eastAsia="標楷體" w:hAnsi="標楷體"/>
          <w:sz w:val="28"/>
          <w:szCs w:val="28"/>
          <w:shd w:val="clear" w:color="auto" w:fill="FFFFFF"/>
        </w:rPr>
        <w:t>4</w:t>
      </w:r>
      <w:r w:rsidRPr="00E755F9">
        <w:rPr>
          <w:rFonts w:ascii="標楷體" w:eastAsia="標楷體" w:hAnsi="標楷體" w:hint="eastAsia"/>
          <w:sz w:val="28"/>
          <w:szCs w:val="28"/>
          <w:shd w:val="clear" w:color="auto" w:fill="FFFFFF"/>
        </w:rPr>
        <w:t>項規定，事先尊重原住民族意願及平等對待</w:t>
      </w:r>
      <w:proofErr w:type="gramStart"/>
      <w:r w:rsidRPr="00E755F9">
        <w:rPr>
          <w:rFonts w:ascii="標楷體" w:eastAsia="標楷體" w:hAnsi="標楷體" w:hint="eastAsia"/>
          <w:sz w:val="28"/>
          <w:szCs w:val="28"/>
          <w:shd w:val="clear" w:color="auto" w:fill="FFFFFF"/>
        </w:rPr>
        <w:t>踐行</w:t>
      </w:r>
      <w:proofErr w:type="gramEnd"/>
      <w:r w:rsidRPr="00E755F9">
        <w:rPr>
          <w:rFonts w:ascii="標楷體" w:eastAsia="標楷體" w:hAnsi="標楷體" w:hint="eastAsia"/>
          <w:sz w:val="28"/>
          <w:szCs w:val="28"/>
          <w:shd w:val="clear" w:color="auto" w:fill="FFFFFF"/>
        </w:rPr>
        <w:t>該程序即作成之展限處分，無異使原住民族事前諮商同意參與程序未經實現，遭到否定，原住民族只</w:t>
      </w:r>
      <w:proofErr w:type="gramStart"/>
      <w:r w:rsidRPr="00E755F9">
        <w:rPr>
          <w:rFonts w:ascii="標楷體" w:eastAsia="標楷體" w:hAnsi="標楷體" w:hint="eastAsia"/>
          <w:sz w:val="28"/>
          <w:szCs w:val="28"/>
          <w:shd w:val="clear" w:color="auto" w:fill="FFFFFF"/>
        </w:rPr>
        <w:t>賸</w:t>
      </w:r>
      <w:proofErr w:type="gramEnd"/>
      <w:r w:rsidRPr="00E755F9">
        <w:rPr>
          <w:rFonts w:ascii="標楷體" w:eastAsia="標楷體" w:hAnsi="標楷體" w:hint="eastAsia"/>
          <w:sz w:val="28"/>
          <w:szCs w:val="28"/>
          <w:shd w:val="clear" w:color="auto" w:fill="FFFFFF"/>
        </w:rPr>
        <w:t>下接受該決定及繼續開發之事實，此種事後參與已無濟於事。上訴意旨主張可於展限後補正參與，惟其所稱之事後參與包括提供原住民就業、水土保持及生活照顧等，已無關決定展限與否之考量，充其量只是開發者事後提出之回饋，存乎開發者單方意願，此時，原住民族對其土地繼續變化之事實，已失足以及時保障其權利及意願之機制，並使原欲保障原住族生存權及文化權之</w:t>
      </w:r>
      <w:bookmarkStart w:id="0" w:name="_GoBack"/>
      <w:bookmarkEnd w:id="0"/>
      <w:r w:rsidRPr="00E755F9">
        <w:rPr>
          <w:rFonts w:ascii="標楷體" w:eastAsia="標楷體" w:hAnsi="標楷體" w:hint="eastAsia"/>
          <w:sz w:val="28"/>
          <w:szCs w:val="28"/>
          <w:shd w:val="clear" w:color="auto" w:fill="FFFFFF"/>
        </w:rPr>
        <w:t>諮商同意參與分享權，不僅由礦業法第</w:t>
      </w:r>
      <w:r w:rsidRPr="00E755F9">
        <w:rPr>
          <w:rFonts w:ascii="標楷體" w:eastAsia="標楷體" w:hAnsi="標楷體"/>
          <w:sz w:val="28"/>
          <w:szCs w:val="28"/>
          <w:shd w:val="clear" w:color="auto" w:fill="FFFFFF"/>
        </w:rPr>
        <w:t>13</w:t>
      </w:r>
      <w:r w:rsidRPr="00E755F9">
        <w:rPr>
          <w:rFonts w:ascii="標楷體" w:eastAsia="標楷體" w:hAnsi="標楷體" w:hint="eastAsia"/>
          <w:sz w:val="28"/>
          <w:szCs w:val="28"/>
          <w:shd w:val="clear" w:color="auto" w:fill="FFFFFF"/>
        </w:rPr>
        <w:t>條有關礦業權之展限於主管機關作成准駁決定前視爲存續之規定削弱其功能，且無異使維繫原住民族及</w:t>
      </w:r>
      <w:r w:rsidRPr="00E755F9">
        <w:rPr>
          <w:rFonts w:ascii="標楷體" w:eastAsia="標楷體" w:hAnsi="標楷體" w:hint="eastAsia"/>
          <w:sz w:val="28"/>
          <w:szCs w:val="28"/>
          <w:shd w:val="clear" w:color="auto" w:fill="FFFFFF"/>
        </w:rPr>
        <w:lastRenderedPageBreak/>
        <w:t>其傳統文化之土地，流失於公有土地私有化及不停止之開發行爲，而失保障功能，不符憲法增修條文第</w:t>
      </w:r>
      <w:r w:rsidRPr="00E755F9">
        <w:rPr>
          <w:rFonts w:ascii="標楷體" w:eastAsia="標楷體" w:hAnsi="標楷體"/>
          <w:sz w:val="28"/>
          <w:szCs w:val="28"/>
          <w:shd w:val="clear" w:color="auto" w:fill="FFFFFF"/>
        </w:rPr>
        <w:t>10</w:t>
      </w:r>
      <w:r w:rsidRPr="00E755F9">
        <w:rPr>
          <w:rFonts w:ascii="標楷體" w:eastAsia="標楷體" w:hAnsi="標楷體" w:hint="eastAsia"/>
          <w:sz w:val="28"/>
          <w:szCs w:val="28"/>
          <w:shd w:val="clear" w:color="auto" w:fill="FFFFFF"/>
        </w:rPr>
        <w:t>條第</w:t>
      </w:r>
      <w:r w:rsidRPr="00E755F9">
        <w:rPr>
          <w:rFonts w:ascii="標楷體" w:eastAsia="標楷體" w:hAnsi="標楷體"/>
          <w:sz w:val="28"/>
          <w:szCs w:val="28"/>
          <w:shd w:val="clear" w:color="auto" w:fill="FFFFFF"/>
        </w:rPr>
        <w:t>11</w:t>
      </w:r>
      <w:r w:rsidRPr="00E755F9">
        <w:rPr>
          <w:rFonts w:ascii="標楷體" w:eastAsia="標楷體" w:hAnsi="標楷體" w:hint="eastAsia"/>
          <w:sz w:val="28"/>
          <w:szCs w:val="28"/>
          <w:shd w:val="clear" w:color="auto" w:fill="FFFFFF"/>
        </w:rPr>
        <w:t>項及第</w:t>
      </w:r>
      <w:r w:rsidRPr="00E755F9">
        <w:rPr>
          <w:rFonts w:ascii="標楷體" w:eastAsia="標楷體" w:hAnsi="標楷體"/>
          <w:sz w:val="28"/>
          <w:szCs w:val="28"/>
          <w:shd w:val="clear" w:color="auto" w:fill="FFFFFF"/>
        </w:rPr>
        <w:t>12</w:t>
      </w:r>
      <w:r w:rsidRPr="00E755F9">
        <w:rPr>
          <w:rFonts w:ascii="標楷體" w:eastAsia="標楷體" w:hAnsi="標楷體" w:hint="eastAsia"/>
          <w:sz w:val="28"/>
          <w:szCs w:val="28"/>
          <w:shd w:val="clear" w:color="auto" w:fill="FFFFFF"/>
        </w:rPr>
        <w:t>項前段及原基法第</w:t>
      </w:r>
      <w:r w:rsidRPr="00E755F9">
        <w:rPr>
          <w:rFonts w:ascii="標楷體" w:eastAsia="標楷體" w:hAnsi="標楷體"/>
          <w:sz w:val="28"/>
          <w:szCs w:val="28"/>
          <w:shd w:val="clear" w:color="auto" w:fill="FFFFFF"/>
        </w:rPr>
        <w:t>21</w:t>
      </w:r>
      <w:r w:rsidRPr="00E755F9">
        <w:rPr>
          <w:rFonts w:ascii="標楷體" w:eastAsia="標楷體" w:hAnsi="標楷體" w:hint="eastAsia"/>
          <w:sz w:val="28"/>
          <w:szCs w:val="28"/>
          <w:shd w:val="clear" w:color="auto" w:fill="FFFFFF"/>
        </w:rPr>
        <w:t>條第</w:t>
      </w:r>
      <w:r w:rsidRPr="00E755F9">
        <w:rPr>
          <w:rFonts w:ascii="標楷體" w:eastAsia="標楷體" w:hAnsi="標楷體"/>
          <w:sz w:val="28"/>
          <w:szCs w:val="28"/>
          <w:shd w:val="clear" w:color="auto" w:fill="FFFFFF"/>
        </w:rPr>
        <w:t>1</w:t>
      </w:r>
      <w:r w:rsidRPr="00E755F9">
        <w:rPr>
          <w:rFonts w:ascii="標楷體" w:eastAsia="標楷體" w:hAnsi="標楷體" w:hint="eastAsia"/>
          <w:sz w:val="28"/>
          <w:szCs w:val="28"/>
          <w:shd w:val="clear" w:color="auto" w:fill="FFFFFF"/>
        </w:rPr>
        <w:t>項課予義務之規定。</w:t>
      </w:r>
    </w:p>
    <w:p w:rsidR="0056217D" w:rsidRPr="00E755F9" w:rsidRDefault="00417B45" w:rsidP="00417B45">
      <w:pPr>
        <w:ind w:leftChars="200" w:left="1040" w:hangingChars="200" w:hanging="560"/>
        <w:jc w:val="both"/>
        <w:rPr>
          <w:rFonts w:ascii="標楷體" w:eastAsia="標楷體" w:hAnsi="標楷體"/>
          <w:sz w:val="28"/>
          <w:szCs w:val="28"/>
          <w:shd w:val="clear" w:color="auto" w:fill="FFFFFF"/>
        </w:rPr>
      </w:pPr>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五</w:t>
      </w:r>
      <w:r w:rsidRPr="00E755F9">
        <w:rPr>
          <w:rFonts w:ascii="標楷體" w:eastAsia="標楷體" w:hAnsi="標楷體"/>
          <w:sz w:val="28"/>
          <w:szCs w:val="28"/>
          <w:shd w:val="clear" w:color="auto" w:fill="FFFFFF"/>
        </w:rPr>
        <w:t>)</w:t>
      </w:r>
      <w:r w:rsidRPr="00E755F9">
        <w:rPr>
          <w:rFonts w:ascii="標楷體" w:eastAsia="標楷體" w:hAnsi="標楷體" w:hint="eastAsia"/>
          <w:sz w:val="28"/>
          <w:szCs w:val="28"/>
          <w:shd w:val="clear" w:color="auto" w:fill="FFFFFF"/>
        </w:rPr>
        <w:t>綜上所述，原判決以原處分未</w:t>
      </w:r>
      <w:proofErr w:type="gramStart"/>
      <w:r w:rsidRPr="00E755F9">
        <w:rPr>
          <w:rFonts w:ascii="標楷體" w:eastAsia="標楷體" w:hAnsi="標楷體" w:hint="eastAsia"/>
          <w:sz w:val="28"/>
          <w:szCs w:val="28"/>
          <w:shd w:val="clear" w:color="auto" w:fill="FFFFFF"/>
        </w:rPr>
        <w:t>踐行原基法</w:t>
      </w:r>
      <w:proofErr w:type="gramEnd"/>
      <w:r w:rsidRPr="00E755F9">
        <w:rPr>
          <w:rFonts w:ascii="標楷體" w:eastAsia="標楷體" w:hAnsi="標楷體" w:hint="eastAsia"/>
          <w:sz w:val="28"/>
          <w:szCs w:val="28"/>
          <w:shd w:val="clear" w:color="auto" w:fill="FFFFFF"/>
        </w:rPr>
        <w:t>第</w:t>
      </w:r>
      <w:r w:rsidRPr="00E755F9">
        <w:rPr>
          <w:rFonts w:ascii="標楷體" w:eastAsia="標楷體" w:hAnsi="標楷體"/>
          <w:sz w:val="28"/>
          <w:szCs w:val="28"/>
          <w:shd w:val="clear" w:color="auto" w:fill="FFFFFF"/>
        </w:rPr>
        <w:t>21</w:t>
      </w:r>
      <w:r w:rsidRPr="00E755F9">
        <w:rPr>
          <w:rFonts w:ascii="標楷體" w:eastAsia="標楷體" w:hAnsi="標楷體" w:hint="eastAsia"/>
          <w:sz w:val="28"/>
          <w:szCs w:val="28"/>
          <w:shd w:val="clear" w:color="auto" w:fill="FFFFFF"/>
        </w:rPr>
        <w:t>條第</w:t>
      </w:r>
      <w:r w:rsidRPr="00E755F9">
        <w:rPr>
          <w:rFonts w:ascii="標楷體" w:eastAsia="標楷體" w:hAnsi="標楷體"/>
          <w:sz w:val="28"/>
          <w:szCs w:val="28"/>
          <w:shd w:val="clear" w:color="auto" w:fill="FFFFFF"/>
        </w:rPr>
        <w:t>1</w:t>
      </w:r>
      <w:r w:rsidRPr="00E755F9">
        <w:rPr>
          <w:rFonts w:ascii="標楷體" w:eastAsia="標楷體" w:hAnsi="標楷體" w:hint="eastAsia"/>
          <w:sz w:val="28"/>
          <w:szCs w:val="28"/>
          <w:shd w:val="clear" w:color="auto" w:fill="FFFFFF"/>
        </w:rPr>
        <w:t>項規定</w:t>
      </w:r>
      <w:r w:rsidRPr="00E755F9">
        <w:rPr>
          <w:rFonts w:ascii="標楷體" w:eastAsia="標楷體" w:hAnsi="標楷體"/>
          <w:sz w:val="28"/>
          <w:szCs w:val="28"/>
          <w:shd w:val="clear" w:color="auto" w:fill="FFFFFF"/>
        </w:rPr>
        <w:t xml:space="preserve">  </w:t>
      </w:r>
      <w:r w:rsidRPr="00E755F9">
        <w:rPr>
          <w:rFonts w:ascii="標楷體" w:eastAsia="標楷體" w:hAnsi="標楷體" w:hint="eastAsia"/>
          <w:sz w:val="28"/>
          <w:szCs w:val="28"/>
          <w:shd w:val="clear" w:color="auto" w:fill="FFFFFF"/>
        </w:rPr>
        <w:t>爲違法因而撤銷訴願決定及原處分，核無違誤。上訴意旨，指摘原判決違背法令，</w:t>
      </w:r>
      <w:proofErr w:type="gramStart"/>
      <w:r w:rsidRPr="00E755F9">
        <w:rPr>
          <w:rFonts w:ascii="標楷體" w:eastAsia="標楷體" w:hAnsi="標楷體" w:hint="eastAsia"/>
          <w:sz w:val="28"/>
          <w:szCs w:val="28"/>
          <w:shd w:val="clear" w:color="auto" w:fill="FFFFFF"/>
        </w:rPr>
        <w:t>求予廢棄</w:t>
      </w:r>
      <w:proofErr w:type="gramEnd"/>
      <w:r w:rsidRPr="00E755F9">
        <w:rPr>
          <w:rFonts w:ascii="標楷體" w:eastAsia="標楷體" w:hAnsi="標楷體" w:hint="eastAsia"/>
          <w:sz w:val="28"/>
          <w:szCs w:val="28"/>
          <w:shd w:val="clear" w:color="auto" w:fill="FFFFFF"/>
        </w:rPr>
        <w:t>，爲無理由，應予駁回。</w:t>
      </w:r>
    </w:p>
    <w:p w:rsidR="0056217D" w:rsidRPr="00E755F9" w:rsidRDefault="0056217D" w:rsidP="0056217D">
      <w:pPr>
        <w:jc w:val="both"/>
        <w:rPr>
          <w:rFonts w:ascii="標楷體" w:eastAsia="標楷體" w:hAnsi="標楷體" w:cs="標楷體"/>
          <w:kern w:val="0"/>
          <w:sz w:val="28"/>
          <w:szCs w:val="28"/>
        </w:rPr>
      </w:pPr>
      <w:r w:rsidRPr="00E755F9">
        <w:rPr>
          <w:rFonts w:eastAsia="標楷體" w:hAnsi="標楷體" w:hint="eastAsia"/>
          <w:b/>
          <w:kern w:val="0"/>
          <w:sz w:val="28"/>
          <w:szCs w:val="28"/>
        </w:rPr>
        <w:t>肆、</w:t>
      </w:r>
      <w:r w:rsidR="00787C2B" w:rsidRPr="00E755F9">
        <w:rPr>
          <w:rFonts w:eastAsia="標楷體" w:hAnsi="標楷體" w:hint="eastAsia"/>
          <w:b/>
          <w:kern w:val="0"/>
          <w:sz w:val="28"/>
          <w:szCs w:val="28"/>
        </w:rPr>
        <w:t>判決</w:t>
      </w:r>
      <w:r w:rsidRPr="00E755F9">
        <w:rPr>
          <w:rFonts w:eastAsia="標楷體" w:hAnsi="標楷體" w:hint="eastAsia"/>
          <w:b/>
          <w:sz w:val="28"/>
          <w:szCs w:val="28"/>
        </w:rPr>
        <w:t>日期</w:t>
      </w:r>
    </w:p>
    <w:p w:rsidR="0056217D" w:rsidRPr="00E755F9" w:rsidRDefault="0056217D" w:rsidP="0056217D">
      <w:pPr>
        <w:overflowPunct w:val="0"/>
        <w:spacing w:line="360" w:lineRule="auto"/>
        <w:ind w:leftChars="200" w:left="480"/>
        <w:jc w:val="both"/>
        <w:rPr>
          <w:rFonts w:eastAsia="標楷體" w:hAnsi="標楷體"/>
          <w:b/>
          <w:sz w:val="28"/>
          <w:szCs w:val="28"/>
          <w:lang w:val="x-none" w:eastAsia="x-none"/>
        </w:rPr>
      </w:pPr>
      <w:r w:rsidRPr="00E755F9">
        <w:rPr>
          <w:rFonts w:ascii="標楷體" w:eastAsia="標楷體" w:hAnsi="標楷體" w:hint="eastAsia"/>
          <w:color w:val="000000"/>
          <w:sz w:val="28"/>
          <w:szCs w:val="28"/>
          <w:lang w:val="x-none" w:eastAsia="x-none"/>
        </w:rPr>
        <w:t>中華民國1</w:t>
      </w:r>
      <w:r w:rsidRPr="00E755F9">
        <w:rPr>
          <w:rFonts w:ascii="標楷體" w:eastAsia="標楷體" w:hAnsi="標楷體"/>
          <w:color w:val="000000"/>
          <w:sz w:val="28"/>
          <w:szCs w:val="28"/>
          <w:lang w:val="x-none" w:eastAsia="x-none"/>
        </w:rPr>
        <w:t>1</w:t>
      </w:r>
      <w:r w:rsidRPr="00E755F9">
        <w:rPr>
          <w:rFonts w:ascii="標楷體" w:eastAsia="標楷體" w:hAnsi="標楷體" w:hint="eastAsia"/>
          <w:color w:val="000000"/>
          <w:sz w:val="28"/>
          <w:szCs w:val="28"/>
          <w:lang w:val="x-none" w:eastAsia="x-none"/>
        </w:rPr>
        <w:t>0年</w:t>
      </w:r>
      <w:r w:rsidR="00656271" w:rsidRPr="00E755F9">
        <w:rPr>
          <w:rFonts w:ascii="標楷體" w:eastAsia="標楷體" w:hAnsi="標楷體" w:hint="eastAsia"/>
          <w:color w:val="000000"/>
          <w:sz w:val="28"/>
          <w:szCs w:val="28"/>
          <w:lang w:val="x-none"/>
        </w:rPr>
        <w:t>9</w:t>
      </w:r>
      <w:r w:rsidRPr="00E755F9">
        <w:rPr>
          <w:rFonts w:ascii="標楷體" w:eastAsia="標楷體" w:hAnsi="標楷體" w:hint="eastAsia"/>
          <w:color w:val="000000"/>
          <w:sz w:val="28"/>
          <w:szCs w:val="28"/>
          <w:lang w:val="x-none" w:eastAsia="x-none"/>
        </w:rPr>
        <w:t>月</w:t>
      </w:r>
      <w:r w:rsidRPr="00E755F9">
        <w:rPr>
          <w:rFonts w:ascii="標楷體" w:eastAsia="標楷體" w:hAnsi="標楷體" w:hint="eastAsia"/>
          <w:color w:val="000000"/>
          <w:sz w:val="28"/>
          <w:szCs w:val="28"/>
          <w:lang w:val="x-none"/>
        </w:rPr>
        <w:t>1</w:t>
      </w:r>
      <w:r w:rsidR="00656271" w:rsidRPr="00E755F9">
        <w:rPr>
          <w:rFonts w:ascii="標楷體" w:eastAsia="標楷體" w:hAnsi="標楷體" w:hint="eastAsia"/>
          <w:color w:val="000000"/>
          <w:sz w:val="28"/>
          <w:szCs w:val="28"/>
          <w:lang w:val="x-none"/>
        </w:rPr>
        <w:t>6</w:t>
      </w:r>
      <w:r w:rsidRPr="00E755F9">
        <w:rPr>
          <w:rFonts w:ascii="標楷體" w:eastAsia="標楷體" w:hAnsi="標楷體" w:hint="eastAsia"/>
          <w:color w:val="000000"/>
          <w:sz w:val="28"/>
          <w:szCs w:val="28"/>
          <w:lang w:val="x-none" w:eastAsia="x-none"/>
        </w:rPr>
        <w:t>日</w:t>
      </w:r>
    </w:p>
    <w:p w:rsidR="0056217D" w:rsidRPr="00E755F9" w:rsidRDefault="0056217D" w:rsidP="0056217D">
      <w:pPr>
        <w:numPr>
          <w:ilvl w:val="0"/>
          <w:numId w:val="16"/>
        </w:numPr>
        <w:overflowPunct w:val="0"/>
        <w:spacing w:line="360" w:lineRule="auto"/>
        <w:rPr>
          <w:rFonts w:eastAsia="標楷體" w:hAnsi="標楷體"/>
          <w:b/>
          <w:sz w:val="28"/>
          <w:szCs w:val="28"/>
        </w:rPr>
      </w:pPr>
      <w:r w:rsidRPr="00E755F9">
        <w:rPr>
          <w:rFonts w:eastAsia="標楷體" w:hAnsi="標楷體"/>
          <w:b/>
          <w:sz w:val="28"/>
          <w:szCs w:val="28"/>
        </w:rPr>
        <w:t>承辦庭</w:t>
      </w:r>
    </w:p>
    <w:p w:rsidR="00242928" w:rsidRPr="0056217D" w:rsidRDefault="00787C2B" w:rsidP="00787C2B">
      <w:pPr>
        <w:overflowPunct w:val="0"/>
        <w:spacing w:line="360" w:lineRule="auto"/>
        <w:ind w:left="567"/>
        <w:jc w:val="both"/>
        <w:rPr>
          <w:rFonts w:eastAsia="標楷體"/>
          <w:sz w:val="28"/>
          <w:szCs w:val="28"/>
        </w:rPr>
      </w:pPr>
      <w:r w:rsidRPr="00E755F9">
        <w:rPr>
          <w:rFonts w:eastAsia="標楷體" w:hAnsi="標楷體" w:hint="eastAsia"/>
          <w:sz w:val="28"/>
          <w:szCs w:val="28"/>
        </w:rPr>
        <w:t>最高行政法院第一庭：審判長法官侯東昇、法官</w:t>
      </w:r>
      <w:r w:rsidR="00656271" w:rsidRPr="00E755F9">
        <w:rPr>
          <w:rFonts w:eastAsia="標楷體" w:hAnsi="標楷體" w:hint="eastAsia"/>
          <w:sz w:val="28"/>
          <w:szCs w:val="28"/>
        </w:rPr>
        <w:t>王碧芳</w:t>
      </w:r>
      <w:r w:rsidRPr="00E755F9">
        <w:rPr>
          <w:rFonts w:eastAsia="標楷體" w:hAnsi="標楷體" w:hint="eastAsia"/>
          <w:sz w:val="28"/>
          <w:szCs w:val="28"/>
        </w:rPr>
        <w:t>、鍾啟煌、蔡紹良、</w:t>
      </w:r>
      <w:r w:rsidR="00656271" w:rsidRPr="00E755F9">
        <w:rPr>
          <w:rFonts w:eastAsia="標楷體" w:hAnsi="標楷體" w:hint="eastAsia"/>
          <w:sz w:val="28"/>
          <w:szCs w:val="28"/>
        </w:rPr>
        <w:t>簡慧娟</w:t>
      </w:r>
      <w:r w:rsidRPr="00E755F9">
        <w:rPr>
          <w:rFonts w:eastAsia="標楷體" w:hAnsi="標楷體" w:hint="eastAsia"/>
          <w:sz w:val="28"/>
          <w:szCs w:val="28"/>
        </w:rPr>
        <w:t>。</w:t>
      </w:r>
    </w:p>
    <w:sectPr w:rsidR="00242928" w:rsidRPr="0056217D" w:rsidSect="00156039">
      <w:footerReference w:type="even" r:id="rId9"/>
      <w:footerReference w:type="default" r:id="rId10"/>
      <w:pgSz w:w="11906" w:h="16838"/>
      <w:pgMar w:top="851" w:right="1701" w:bottom="993" w:left="1701" w:header="851" w:footer="73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43D" w:rsidRDefault="00D1543D">
      <w:r>
        <w:separator/>
      </w:r>
    </w:p>
  </w:endnote>
  <w:endnote w:type="continuationSeparator" w:id="0">
    <w:p w:rsidR="00D1543D" w:rsidRDefault="00D1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7">
    <w:altName w:val="標楷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23" w:rsidRDefault="00465523" w:rsidP="000C7E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65523" w:rsidRDefault="0046552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23" w:rsidRDefault="00465523" w:rsidP="000C7E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35043">
      <w:rPr>
        <w:rStyle w:val="a6"/>
        <w:noProof/>
      </w:rPr>
      <w:t>6</w:t>
    </w:r>
    <w:r>
      <w:rPr>
        <w:rStyle w:val="a6"/>
      </w:rPr>
      <w:fldChar w:fldCharType="end"/>
    </w:r>
  </w:p>
  <w:p w:rsidR="00465523" w:rsidRDefault="004655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43D" w:rsidRDefault="00D1543D">
      <w:r>
        <w:separator/>
      </w:r>
    </w:p>
  </w:footnote>
  <w:footnote w:type="continuationSeparator" w:id="0">
    <w:p w:rsidR="00D1543D" w:rsidRDefault="00D15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D0AE9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B707DDD"/>
    <w:multiLevelType w:val="multilevel"/>
    <w:tmpl w:val="98662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3097F"/>
    <w:multiLevelType w:val="hybridMultilevel"/>
    <w:tmpl w:val="F31AEBAA"/>
    <w:lvl w:ilvl="0" w:tplc="FC969848">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 w15:restartNumberingAfterBreak="0">
    <w:nsid w:val="1B803D31"/>
    <w:multiLevelType w:val="hybridMultilevel"/>
    <w:tmpl w:val="8F7C3536"/>
    <w:lvl w:ilvl="0" w:tplc="1AB8558A">
      <w:start w:val="1"/>
      <w:numFmt w:val="taiwaneseCountingThousand"/>
      <w:lvlText w:val="%1、"/>
      <w:lvlJc w:val="righ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58D47C1"/>
    <w:multiLevelType w:val="hybridMultilevel"/>
    <w:tmpl w:val="F20C481E"/>
    <w:lvl w:ilvl="0" w:tplc="A7E44E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631FDD"/>
    <w:multiLevelType w:val="hybridMultilevel"/>
    <w:tmpl w:val="11008E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4B1C2C"/>
    <w:multiLevelType w:val="hybridMultilevel"/>
    <w:tmpl w:val="9F307AE6"/>
    <w:lvl w:ilvl="0" w:tplc="2026A3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161F31"/>
    <w:multiLevelType w:val="hybridMultilevel"/>
    <w:tmpl w:val="21FABABE"/>
    <w:lvl w:ilvl="0" w:tplc="F1C6E98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6E3769"/>
    <w:multiLevelType w:val="hybridMultilevel"/>
    <w:tmpl w:val="B176819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6919E3"/>
    <w:multiLevelType w:val="hybridMultilevel"/>
    <w:tmpl w:val="85020592"/>
    <w:lvl w:ilvl="0" w:tplc="106A12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C05FD2"/>
    <w:multiLevelType w:val="hybridMultilevel"/>
    <w:tmpl w:val="E8164E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DD56053"/>
    <w:multiLevelType w:val="hybridMultilevel"/>
    <w:tmpl w:val="2C0E6DA6"/>
    <w:lvl w:ilvl="0" w:tplc="A6360E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4DF53F4"/>
    <w:multiLevelType w:val="hybridMultilevel"/>
    <w:tmpl w:val="C7B88DA0"/>
    <w:lvl w:ilvl="0" w:tplc="2C2AD1F2">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AC81816"/>
    <w:multiLevelType w:val="hybridMultilevel"/>
    <w:tmpl w:val="8F82F390"/>
    <w:lvl w:ilvl="0" w:tplc="03E81B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10"/>
  </w:num>
  <w:num w:numId="4">
    <w:abstractNumId w:val="6"/>
  </w:num>
  <w:num w:numId="5">
    <w:abstractNumId w:val="8"/>
  </w:num>
  <w:num w:numId="6">
    <w:abstractNumId w:val="4"/>
  </w:num>
  <w:num w:numId="7">
    <w:abstractNumId w:val="13"/>
  </w:num>
  <w:num w:numId="8">
    <w:abstractNumId w:val="7"/>
  </w:num>
  <w:num w:numId="9">
    <w:abstractNumId w:val="0"/>
  </w:num>
  <w:num w:numId="10">
    <w:abstractNumId w:val="5"/>
  </w:num>
  <w:num w:numId="11">
    <w:abstractNumId w:val="2"/>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15"/>
    <w:rsid w:val="00001322"/>
    <w:rsid w:val="0000382E"/>
    <w:rsid w:val="00022585"/>
    <w:rsid w:val="00027049"/>
    <w:rsid w:val="00032920"/>
    <w:rsid w:val="000422DB"/>
    <w:rsid w:val="00060D72"/>
    <w:rsid w:val="00074D48"/>
    <w:rsid w:val="000752B0"/>
    <w:rsid w:val="0008463C"/>
    <w:rsid w:val="00090FD1"/>
    <w:rsid w:val="000A1869"/>
    <w:rsid w:val="000A1E6D"/>
    <w:rsid w:val="000A288C"/>
    <w:rsid w:val="000A5781"/>
    <w:rsid w:val="000B5128"/>
    <w:rsid w:val="000C2776"/>
    <w:rsid w:val="000C7EFB"/>
    <w:rsid w:val="000D2936"/>
    <w:rsid w:val="000D3974"/>
    <w:rsid w:val="000D6E07"/>
    <w:rsid w:val="000E0EA3"/>
    <w:rsid w:val="000E4AEC"/>
    <w:rsid w:val="000F1817"/>
    <w:rsid w:val="000F32FA"/>
    <w:rsid w:val="00104B13"/>
    <w:rsid w:val="0011254A"/>
    <w:rsid w:val="0012133A"/>
    <w:rsid w:val="0013098A"/>
    <w:rsid w:val="0013141E"/>
    <w:rsid w:val="0013281E"/>
    <w:rsid w:val="001379B1"/>
    <w:rsid w:val="001461FE"/>
    <w:rsid w:val="00156039"/>
    <w:rsid w:val="00157CEC"/>
    <w:rsid w:val="00161047"/>
    <w:rsid w:val="00162A1F"/>
    <w:rsid w:val="001704BD"/>
    <w:rsid w:val="00177A63"/>
    <w:rsid w:val="001930D3"/>
    <w:rsid w:val="001A028C"/>
    <w:rsid w:val="001A7DF0"/>
    <w:rsid w:val="001A7EA8"/>
    <w:rsid w:val="001C1E82"/>
    <w:rsid w:val="001C32F2"/>
    <w:rsid w:val="001E0912"/>
    <w:rsid w:val="001E352E"/>
    <w:rsid w:val="001E4445"/>
    <w:rsid w:val="001F2C62"/>
    <w:rsid w:val="001F4B2D"/>
    <w:rsid w:val="00201586"/>
    <w:rsid w:val="00206302"/>
    <w:rsid w:val="00211773"/>
    <w:rsid w:val="002225CE"/>
    <w:rsid w:val="00223E59"/>
    <w:rsid w:val="002255E1"/>
    <w:rsid w:val="00242928"/>
    <w:rsid w:val="00245F5E"/>
    <w:rsid w:val="002515CC"/>
    <w:rsid w:val="002517DE"/>
    <w:rsid w:val="00275DE9"/>
    <w:rsid w:val="00280422"/>
    <w:rsid w:val="0029089D"/>
    <w:rsid w:val="002A2DAA"/>
    <w:rsid w:val="002A47CC"/>
    <w:rsid w:val="002B02FC"/>
    <w:rsid w:val="002B0A16"/>
    <w:rsid w:val="002B7BF0"/>
    <w:rsid w:val="002C3B8F"/>
    <w:rsid w:val="002C3F8B"/>
    <w:rsid w:val="002C6353"/>
    <w:rsid w:val="002D1CE7"/>
    <w:rsid w:val="002D4101"/>
    <w:rsid w:val="002D7D63"/>
    <w:rsid w:val="002E1ABC"/>
    <w:rsid w:val="002F1A65"/>
    <w:rsid w:val="00301B99"/>
    <w:rsid w:val="00301D47"/>
    <w:rsid w:val="003133BC"/>
    <w:rsid w:val="00313EDF"/>
    <w:rsid w:val="00315148"/>
    <w:rsid w:val="00315BEF"/>
    <w:rsid w:val="00331384"/>
    <w:rsid w:val="003321C8"/>
    <w:rsid w:val="0033412E"/>
    <w:rsid w:val="00335043"/>
    <w:rsid w:val="00346F7C"/>
    <w:rsid w:val="003527DE"/>
    <w:rsid w:val="00356F62"/>
    <w:rsid w:val="003700AE"/>
    <w:rsid w:val="003B7DD9"/>
    <w:rsid w:val="003E698A"/>
    <w:rsid w:val="003F4F2A"/>
    <w:rsid w:val="00405546"/>
    <w:rsid w:val="00405815"/>
    <w:rsid w:val="00413C50"/>
    <w:rsid w:val="00416867"/>
    <w:rsid w:val="00416951"/>
    <w:rsid w:val="00417B45"/>
    <w:rsid w:val="00420CB2"/>
    <w:rsid w:val="00421F05"/>
    <w:rsid w:val="004230EA"/>
    <w:rsid w:val="004233C7"/>
    <w:rsid w:val="00440B79"/>
    <w:rsid w:val="00444426"/>
    <w:rsid w:val="00451A20"/>
    <w:rsid w:val="00453DC8"/>
    <w:rsid w:val="004569E6"/>
    <w:rsid w:val="00465523"/>
    <w:rsid w:val="00466824"/>
    <w:rsid w:val="004738B4"/>
    <w:rsid w:val="00482C42"/>
    <w:rsid w:val="0048416F"/>
    <w:rsid w:val="004871C4"/>
    <w:rsid w:val="00493AF3"/>
    <w:rsid w:val="00493DE5"/>
    <w:rsid w:val="00496162"/>
    <w:rsid w:val="004A038E"/>
    <w:rsid w:val="004A1601"/>
    <w:rsid w:val="004A1D7E"/>
    <w:rsid w:val="004C12EE"/>
    <w:rsid w:val="004C4318"/>
    <w:rsid w:val="004D7533"/>
    <w:rsid w:val="004E62B5"/>
    <w:rsid w:val="004F0433"/>
    <w:rsid w:val="004F1CBE"/>
    <w:rsid w:val="004F4E07"/>
    <w:rsid w:val="00504B8D"/>
    <w:rsid w:val="00511ECC"/>
    <w:rsid w:val="005132ED"/>
    <w:rsid w:val="00514D23"/>
    <w:rsid w:val="00517E8A"/>
    <w:rsid w:val="00524BDB"/>
    <w:rsid w:val="00531BFB"/>
    <w:rsid w:val="00534EB2"/>
    <w:rsid w:val="0054115C"/>
    <w:rsid w:val="00552E82"/>
    <w:rsid w:val="0056217D"/>
    <w:rsid w:val="0056397B"/>
    <w:rsid w:val="00584AF3"/>
    <w:rsid w:val="00585F9A"/>
    <w:rsid w:val="0059279A"/>
    <w:rsid w:val="00593D50"/>
    <w:rsid w:val="00594D62"/>
    <w:rsid w:val="0059603D"/>
    <w:rsid w:val="005A2AC8"/>
    <w:rsid w:val="005A7A15"/>
    <w:rsid w:val="005C18CC"/>
    <w:rsid w:val="005C3A65"/>
    <w:rsid w:val="005D401D"/>
    <w:rsid w:val="005D5B75"/>
    <w:rsid w:val="005E7805"/>
    <w:rsid w:val="00602CE0"/>
    <w:rsid w:val="00603CD9"/>
    <w:rsid w:val="00603D7B"/>
    <w:rsid w:val="00613145"/>
    <w:rsid w:val="00634F30"/>
    <w:rsid w:val="00636116"/>
    <w:rsid w:val="006410A8"/>
    <w:rsid w:val="0064324D"/>
    <w:rsid w:val="00645661"/>
    <w:rsid w:val="00647712"/>
    <w:rsid w:val="00656271"/>
    <w:rsid w:val="00670E11"/>
    <w:rsid w:val="006753AC"/>
    <w:rsid w:val="0067672C"/>
    <w:rsid w:val="00676A3D"/>
    <w:rsid w:val="0068263F"/>
    <w:rsid w:val="00687625"/>
    <w:rsid w:val="00694DC9"/>
    <w:rsid w:val="006A28F1"/>
    <w:rsid w:val="006C0FE9"/>
    <w:rsid w:val="006E63D0"/>
    <w:rsid w:val="006E7CBA"/>
    <w:rsid w:val="006F1998"/>
    <w:rsid w:val="006F3DAB"/>
    <w:rsid w:val="006F55EC"/>
    <w:rsid w:val="006F7354"/>
    <w:rsid w:val="00700F4A"/>
    <w:rsid w:val="007257E3"/>
    <w:rsid w:val="00730123"/>
    <w:rsid w:val="007303C7"/>
    <w:rsid w:val="00737590"/>
    <w:rsid w:val="007451BD"/>
    <w:rsid w:val="00746DB1"/>
    <w:rsid w:val="0075007E"/>
    <w:rsid w:val="00752D3B"/>
    <w:rsid w:val="00765BFE"/>
    <w:rsid w:val="00777356"/>
    <w:rsid w:val="007778D8"/>
    <w:rsid w:val="007852E9"/>
    <w:rsid w:val="00787C2B"/>
    <w:rsid w:val="007A275C"/>
    <w:rsid w:val="007A4993"/>
    <w:rsid w:val="007A4B7A"/>
    <w:rsid w:val="007B6924"/>
    <w:rsid w:val="007C2778"/>
    <w:rsid w:val="007C51AB"/>
    <w:rsid w:val="007F7354"/>
    <w:rsid w:val="0080669A"/>
    <w:rsid w:val="008204D3"/>
    <w:rsid w:val="00833B30"/>
    <w:rsid w:val="00837883"/>
    <w:rsid w:val="00844892"/>
    <w:rsid w:val="00851126"/>
    <w:rsid w:val="00856BF8"/>
    <w:rsid w:val="00857C56"/>
    <w:rsid w:val="00864787"/>
    <w:rsid w:val="00864F76"/>
    <w:rsid w:val="00866E04"/>
    <w:rsid w:val="00882383"/>
    <w:rsid w:val="00885BCE"/>
    <w:rsid w:val="00887935"/>
    <w:rsid w:val="0089095D"/>
    <w:rsid w:val="008A5ADE"/>
    <w:rsid w:val="008A5BD7"/>
    <w:rsid w:val="008B0976"/>
    <w:rsid w:val="008B4526"/>
    <w:rsid w:val="008C0E19"/>
    <w:rsid w:val="008D054E"/>
    <w:rsid w:val="009050E2"/>
    <w:rsid w:val="00907B6A"/>
    <w:rsid w:val="00911FA7"/>
    <w:rsid w:val="00914C95"/>
    <w:rsid w:val="0091766F"/>
    <w:rsid w:val="0092370D"/>
    <w:rsid w:val="00930E97"/>
    <w:rsid w:val="009331DF"/>
    <w:rsid w:val="009339EF"/>
    <w:rsid w:val="009458C0"/>
    <w:rsid w:val="009461DC"/>
    <w:rsid w:val="0095306C"/>
    <w:rsid w:val="0096786E"/>
    <w:rsid w:val="00972D75"/>
    <w:rsid w:val="00975489"/>
    <w:rsid w:val="0098077F"/>
    <w:rsid w:val="00985FBD"/>
    <w:rsid w:val="009876F0"/>
    <w:rsid w:val="009A0786"/>
    <w:rsid w:val="009A3A9A"/>
    <w:rsid w:val="009A6716"/>
    <w:rsid w:val="009B0CDB"/>
    <w:rsid w:val="009C6B65"/>
    <w:rsid w:val="009D63B2"/>
    <w:rsid w:val="009E3B84"/>
    <w:rsid w:val="009F2181"/>
    <w:rsid w:val="00A04A5F"/>
    <w:rsid w:val="00A04F82"/>
    <w:rsid w:val="00A312FF"/>
    <w:rsid w:val="00A36F44"/>
    <w:rsid w:val="00A420AA"/>
    <w:rsid w:val="00A438B2"/>
    <w:rsid w:val="00A45EEA"/>
    <w:rsid w:val="00A46D85"/>
    <w:rsid w:val="00A47226"/>
    <w:rsid w:val="00A5340D"/>
    <w:rsid w:val="00A535FB"/>
    <w:rsid w:val="00A543BE"/>
    <w:rsid w:val="00A623DF"/>
    <w:rsid w:val="00A64CEA"/>
    <w:rsid w:val="00A724BE"/>
    <w:rsid w:val="00A74B27"/>
    <w:rsid w:val="00A77A43"/>
    <w:rsid w:val="00A77AA7"/>
    <w:rsid w:val="00A87363"/>
    <w:rsid w:val="00A9240D"/>
    <w:rsid w:val="00A92FB3"/>
    <w:rsid w:val="00AA4217"/>
    <w:rsid w:val="00AA6234"/>
    <w:rsid w:val="00AA6478"/>
    <w:rsid w:val="00AB4F90"/>
    <w:rsid w:val="00AB7060"/>
    <w:rsid w:val="00AD5F8B"/>
    <w:rsid w:val="00AD689E"/>
    <w:rsid w:val="00AE104E"/>
    <w:rsid w:val="00AE55A9"/>
    <w:rsid w:val="00AE7BE0"/>
    <w:rsid w:val="00AF7682"/>
    <w:rsid w:val="00B00577"/>
    <w:rsid w:val="00B01839"/>
    <w:rsid w:val="00B02571"/>
    <w:rsid w:val="00B02E67"/>
    <w:rsid w:val="00B2287D"/>
    <w:rsid w:val="00B3159C"/>
    <w:rsid w:val="00B34AD1"/>
    <w:rsid w:val="00B41723"/>
    <w:rsid w:val="00B45322"/>
    <w:rsid w:val="00B506BA"/>
    <w:rsid w:val="00B575F4"/>
    <w:rsid w:val="00B616EC"/>
    <w:rsid w:val="00B62280"/>
    <w:rsid w:val="00B76EB7"/>
    <w:rsid w:val="00B845E1"/>
    <w:rsid w:val="00B847F1"/>
    <w:rsid w:val="00B92B83"/>
    <w:rsid w:val="00BC5BEE"/>
    <w:rsid w:val="00BD4417"/>
    <w:rsid w:val="00BD6B51"/>
    <w:rsid w:val="00BE6D63"/>
    <w:rsid w:val="00BE7CB0"/>
    <w:rsid w:val="00BF3458"/>
    <w:rsid w:val="00BF3F54"/>
    <w:rsid w:val="00C03541"/>
    <w:rsid w:val="00C11396"/>
    <w:rsid w:val="00C15077"/>
    <w:rsid w:val="00C22D57"/>
    <w:rsid w:val="00C25DB5"/>
    <w:rsid w:val="00C26464"/>
    <w:rsid w:val="00C35846"/>
    <w:rsid w:val="00C41E2E"/>
    <w:rsid w:val="00C54114"/>
    <w:rsid w:val="00C75C0C"/>
    <w:rsid w:val="00C81F90"/>
    <w:rsid w:val="00C82CBE"/>
    <w:rsid w:val="00C8655E"/>
    <w:rsid w:val="00C92185"/>
    <w:rsid w:val="00CA5B9A"/>
    <w:rsid w:val="00CB4F41"/>
    <w:rsid w:val="00CC5331"/>
    <w:rsid w:val="00CC6812"/>
    <w:rsid w:val="00CE17BF"/>
    <w:rsid w:val="00CE2826"/>
    <w:rsid w:val="00CE59D6"/>
    <w:rsid w:val="00CE6A56"/>
    <w:rsid w:val="00CF6A22"/>
    <w:rsid w:val="00D1543D"/>
    <w:rsid w:val="00D16A4D"/>
    <w:rsid w:val="00D226AC"/>
    <w:rsid w:val="00D26540"/>
    <w:rsid w:val="00D26CA5"/>
    <w:rsid w:val="00D42CBD"/>
    <w:rsid w:val="00D43E64"/>
    <w:rsid w:val="00D529BD"/>
    <w:rsid w:val="00D6495B"/>
    <w:rsid w:val="00D6610B"/>
    <w:rsid w:val="00D715F5"/>
    <w:rsid w:val="00D7417F"/>
    <w:rsid w:val="00D753A6"/>
    <w:rsid w:val="00D90E6B"/>
    <w:rsid w:val="00D90EC7"/>
    <w:rsid w:val="00D9146D"/>
    <w:rsid w:val="00D94C7F"/>
    <w:rsid w:val="00D95F22"/>
    <w:rsid w:val="00DB5B8D"/>
    <w:rsid w:val="00DC11D2"/>
    <w:rsid w:val="00DD34F2"/>
    <w:rsid w:val="00DD6E8A"/>
    <w:rsid w:val="00DE2726"/>
    <w:rsid w:val="00DF3902"/>
    <w:rsid w:val="00DF7BF9"/>
    <w:rsid w:val="00E032BF"/>
    <w:rsid w:val="00E0680F"/>
    <w:rsid w:val="00E115AB"/>
    <w:rsid w:val="00E26BC7"/>
    <w:rsid w:val="00E4007F"/>
    <w:rsid w:val="00E4685D"/>
    <w:rsid w:val="00E647DE"/>
    <w:rsid w:val="00E66B3E"/>
    <w:rsid w:val="00E755F9"/>
    <w:rsid w:val="00E77D4F"/>
    <w:rsid w:val="00E82EFB"/>
    <w:rsid w:val="00E939B0"/>
    <w:rsid w:val="00E97751"/>
    <w:rsid w:val="00EA0F19"/>
    <w:rsid w:val="00EA15F3"/>
    <w:rsid w:val="00EA2637"/>
    <w:rsid w:val="00ED52E9"/>
    <w:rsid w:val="00ED6B78"/>
    <w:rsid w:val="00EE03A1"/>
    <w:rsid w:val="00EE1BDD"/>
    <w:rsid w:val="00EE405B"/>
    <w:rsid w:val="00EE74D7"/>
    <w:rsid w:val="00F00C17"/>
    <w:rsid w:val="00F05560"/>
    <w:rsid w:val="00F14EFA"/>
    <w:rsid w:val="00F15E56"/>
    <w:rsid w:val="00F16E45"/>
    <w:rsid w:val="00F24259"/>
    <w:rsid w:val="00F244AC"/>
    <w:rsid w:val="00F403B0"/>
    <w:rsid w:val="00F44798"/>
    <w:rsid w:val="00F514E9"/>
    <w:rsid w:val="00F7016A"/>
    <w:rsid w:val="00F74F77"/>
    <w:rsid w:val="00F77261"/>
    <w:rsid w:val="00F837DB"/>
    <w:rsid w:val="00F84230"/>
    <w:rsid w:val="00F85EBD"/>
    <w:rsid w:val="00F871F6"/>
    <w:rsid w:val="00FB3163"/>
    <w:rsid w:val="00FC7040"/>
    <w:rsid w:val="00FD2447"/>
    <w:rsid w:val="00FD4A3C"/>
    <w:rsid w:val="00FE167F"/>
    <w:rsid w:val="00FE2EE2"/>
    <w:rsid w:val="00FF11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0C1F5F8-A2C9-4199-80B5-6F7520C2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7A15"/>
    <w:pPr>
      <w:widowControl w:val="0"/>
    </w:pPr>
    <w:rPr>
      <w:rFonts w:ascii="Times New Roman" w:hAnsi="Times New Roman"/>
      <w:kern w:val="2"/>
      <w:sz w:val="24"/>
      <w:szCs w:val="24"/>
    </w:rPr>
  </w:style>
  <w:style w:type="paragraph" w:styleId="1">
    <w:name w:val="heading 1"/>
    <w:basedOn w:val="a0"/>
    <w:link w:val="10"/>
    <w:uiPriority w:val="9"/>
    <w:qFormat/>
    <w:rsid w:val="006A28F1"/>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iPriority w:val="9"/>
    <w:semiHidden/>
    <w:unhideWhenUsed/>
    <w:qFormat/>
    <w:rsid w:val="00451A20"/>
    <w:pPr>
      <w:keepNext/>
      <w:spacing w:line="720" w:lineRule="auto"/>
      <w:outlineLvl w:val="1"/>
    </w:pPr>
    <w:rPr>
      <w:rFonts w:ascii="Calibri Light" w:hAnsi="Calibri Light"/>
      <w:b/>
      <w:bCs/>
      <w:sz w:val="48"/>
      <w:szCs w:val="48"/>
    </w:rPr>
  </w:style>
  <w:style w:type="paragraph" w:styleId="3">
    <w:name w:val="heading 3"/>
    <w:basedOn w:val="a0"/>
    <w:next w:val="a0"/>
    <w:link w:val="30"/>
    <w:uiPriority w:val="9"/>
    <w:semiHidden/>
    <w:unhideWhenUsed/>
    <w:qFormat/>
    <w:rsid w:val="00242928"/>
    <w:pPr>
      <w:keepNext/>
      <w:spacing w:line="720" w:lineRule="auto"/>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5A7A15"/>
    <w:pPr>
      <w:tabs>
        <w:tab w:val="center" w:pos="4153"/>
        <w:tab w:val="right" w:pos="8306"/>
      </w:tabs>
      <w:snapToGrid w:val="0"/>
    </w:pPr>
    <w:rPr>
      <w:kern w:val="0"/>
      <w:sz w:val="20"/>
      <w:szCs w:val="20"/>
      <w:lang w:val="x-none" w:eastAsia="x-none"/>
    </w:rPr>
  </w:style>
  <w:style w:type="character" w:customStyle="1" w:styleId="a5">
    <w:name w:val="頁尾 字元"/>
    <w:link w:val="a4"/>
    <w:rsid w:val="005A7A15"/>
    <w:rPr>
      <w:rFonts w:ascii="Times New Roman" w:eastAsia="新細明體" w:hAnsi="Times New Roman" w:cs="Times New Roman"/>
      <w:sz w:val="20"/>
      <w:szCs w:val="20"/>
    </w:rPr>
  </w:style>
  <w:style w:type="character" w:styleId="a6">
    <w:name w:val="page number"/>
    <w:basedOn w:val="a1"/>
    <w:rsid w:val="005A7A15"/>
  </w:style>
  <w:style w:type="paragraph" w:styleId="a7">
    <w:name w:val="Balloon Text"/>
    <w:basedOn w:val="a0"/>
    <w:link w:val="a8"/>
    <w:uiPriority w:val="99"/>
    <w:semiHidden/>
    <w:unhideWhenUsed/>
    <w:rsid w:val="005A7A15"/>
    <w:rPr>
      <w:rFonts w:ascii="Cambria" w:hAnsi="Cambria"/>
      <w:kern w:val="0"/>
      <w:sz w:val="18"/>
      <w:szCs w:val="18"/>
      <w:lang w:val="x-none" w:eastAsia="x-none"/>
    </w:rPr>
  </w:style>
  <w:style w:type="character" w:customStyle="1" w:styleId="a8">
    <w:name w:val="註解方塊文字 字元"/>
    <w:link w:val="a7"/>
    <w:uiPriority w:val="99"/>
    <w:semiHidden/>
    <w:rsid w:val="005A7A15"/>
    <w:rPr>
      <w:rFonts w:ascii="Cambria" w:eastAsia="新細明體" w:hAnsi="Cambria" w:cs="Times New Roman"/>
      <w:sz w:val="18"/>
      <w:szCs w:val="18"/>
    </w:rPr>
  </w:style>
  <w:style w:type="paragraph" w:styleId="a9">
    <w:name w:val="header"/>
    <w:basedOn w:val="a0"/>
    <w:link w:val="aa"/>
    <w:uiPriority w:val="99"/>
    <w:unhideWhenUsed/>
    <w:rsid w:val="0013098A"/>
    <w:pPr>
      <w:tabs>
        <w:tab w:val="center" w:pos="4153"/>
        <w:tab w:val="right" w:pos="8306"/>
      </w:tabs>
      <w:snapToGrid w:val="0"/>
    </w:pPr>
    <w:rPr>
      <w:sz w:val="20"/>
      <w:szCs w:val="20"/>
      <w:lang w:val="x-none" w:eastAsia="x-none"/>
    </w:rPr>
  </w:style>
  <w:style w:type="character" w:customStyle="1" w:styleId="aa">
    <w:name w:val="頁首 字元"/>
    <w:link w:val="a9"/>
    <w:uiPriority w:val="99"/>
    <w:rsid w:val="0013098A"/>
    <w:rPr>
      <w:rFonts w:ascii="Times New Roman" w:hAnsi="Times New Roman"/>
      <w:kern w:val="2"/>
    </w:rPr>
  </w:style>
  <w:style w:type="paragraph" w:styleId="ab">
    <w:name w:val="Plain Text"/>
    <w:basedOn w:val="a0"/>
    <w:link w:val="ac"/>
    <w:uiPriority w:val="99"/>
    <w:rsid w:val="003527DE"/>
    <w:rPr>
      <w:rFonts w:ascii="細明體" w:eastAsia="細明體" w:hAnsi="Courier New"/>
      <w:lang w:val="x-none" w:eastAsia="x-none"/>
    </w:rPr>
  </w:style>
  <w:style w:type="character" w:customStyle="1" w:styleId="ac">
    <w:name w:val="純文字 字元"/>
    <w:link w:val="ab"/>
    <w:uiPriority w:val="99"/>
    <w:rsid w:val="003527DE"/>
    <w:rPr>
      <w:rFonts w:ascii="細明體" w:eastAsia="細明體" w:hAnsi="Courier New" w:cs="Courier New"/>
      <w:kern w:val="2"/>
      <w:sz w:val="24"/>
      <w:szCs w:val="24"/>
    </w:rPr>
  </w:style>
  <w:style w:type="paragraph" w:styleId="ad">
    <w:name w:val="Salutation"/>
    <w:basedOn w:val="a0"/>
    <w:next w:val="a0"/>
    <w:link w:val="ae"/>
    <w:rsid w:val="00645661"/>
    <w:rPr>
      <w:rFonts w:ascii="標楷體" w:eastAsia="標楷體" w:hAnsi="標楷體"/>
      <w:b/>
      <w:sz w:val="28"/>
      <w:szCs w:val="28"/>
      <w:lang w:val="x-none" w:eastAsia="x-none"/>
    </w:rPr>
  </w:style>
  <w:style w:type="character" w:customStyle="1" w:styleId="ae">
    <w:name w:val="問候 字元"/>
    <w:link w:val="ad"/>
    <w:rsid w:val="00645661"/>
    <w:rPr>
      <w:rFonts w:ascii="標楷體" w:eastAsia="標楷體" w:hAnsi="標楷體"/>
      <w:b/>
      <w:kern w:val="2"/>
      <w:sz w:val="28"/>
      <w:szCs w:val="28"/>
    </w:rPr>
  </w:style>
  <w:style w:type="paragraph" w:styleId="af">
    <w:name w:val="List Paragraph"/>
    <w:basedOn w:val="a0"/>
    <w:uiPriority w:val="34"/>
    <w:qFormat/>
    <w:rsid w:val="001379B1"/>
    <w:pPr>
      <w:ind w:leftChars="200" w:left="480"/>
    </w:pPr>
    <w:rPr>
      <w:rFonts w:ascii="Calibri" w:hAnsi="Calibri"/>
      <w:szCs w:val="22"/>
    </w:rPr>
  </w:style>
  <w:style w:type="paragraph" w:styleId="af0">
    <w:name w:val="Date"/>
    <w:basedOn w:val="a0"/>
    <w:next w:val="a0"/>
    <w:link w:val="af1"/>
    <w:uiPriority w:val="99"/>
    <w:semiHidden/>
    <w:unhideWhenUsed/>
    <w:rsid w:val="009E3B84"/>
    <w:pPr>
      <w:jc w:val="right"/>
    </w:pPr>
  </w:style>
  <w:style w:type="character" w:customStyle="1" w:styleId="af1">
    <w:name w:val="日期 字元"/>
    <w:link w:val="af0"/>
    <w:uiPriority w:val="99"/>
    <w:semiHidden/>
    <w:rsid w:val="009E3B84"/>
    <w:rPr>
      <w:rFonts w:ascii="Times New Roman" w:hAnsi="Times New Roman"/>
      <w:kern w:val="2"/>
      <w:sz w:val="24"/>
      <w:szCs w:val="24"/>
    </w:rPr>
  </w:style>
  <w:style w:type="paragraph" w:styleId="HTML">
    <w:name w:val="HTML Preformatted"/>
    <w:basedOn w:val="a0"/>
    <w:link w:val="HTML0"/>
    <w:uiPriority w:val="99"/>
    <w:semiHidden/>
    <w:unhideWhenUsed/>
    <w:rsid w:val="007A4B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rPr>
  </w:style>
  <w:style w:type="character" w:customStyle="1" w:styleId="HTML0">
    <w:name w:val="HTML 預設格式 字元"/>
    <w:link w:val="HTML"/>
    <w:uiPriority w:val="99"/>
    <w:semiHidden/>
    <w:rsid w:val="007A4B7A"/>
    <w:rPr>
      <w:rFonts w:ascii="細明體" w:eastAsia="細明體" w:hAnsi="細明體" w:cs="細明體"/>
      <w:sz w:val="24"/>
      <w:szCs w:val="24"/>
    </w:rPr>
  </w:style>
  <w:style w:type="paragraph" w:styleId="a">
    <w:name w:val="List Bullet"/>
    <w:basedOn w:val="a0"/>
    <w:uiPriority w:val="99"/>
    <w:unhideWhenUsed/>
    <w:rsid w:val="00D26CA5"/>
    <w:pPr>
      <w:numPr>
        <w:numId w:val="9"/>
      </w:numPr>
      <w:contextualSpacing/>
    </w:pPr>
  </w:style>
  <w:style w:type="character" w:customStyle="1" w:styleId="10">
    <w:name w:val="標題 1 字元"/>
    <w:link w:val="1"/>
    <w:uiPriority w:val="9"/>
    <w:rsid w:val="006A28F1"/>
    <w:rPr>
      <w:rFonts w:ascii="新細明體" w:hAnsi="新細明體" w:cs="新細明體"/>
      <w:b/>
      <w:bCs/>
      <w:kern w:val="36"/>
      <w:sz w:val="48"/>
      <w:szCs w:val="48"/>
    </w:rPr>
  </w:style>
  <w:style w:type="character" w:styleId="af2">
    <w:name w:val="Strong"/>
    <w:uiPriority w:val="22"/>
    <w:qFormat/>
    <w:rsid w:val="0064324D"/>
    <w:rPr>
      <w:b/>
      <w:bCs/>
    </w:rPr>
  </w:style>
  <w:style w:type="paragraph" w:styleId="Web">
    <w:name w:val="Normal (Web)"/>
    <w:basedOn w:val="a0"/>
    <w:uiPriority w:val="99"/>
    <w:semiHidden/>
    <w:unhideWhenUsed/>
    <w:rsid w:val="00585F9A"/>
    <w:pPr>
      <w:widowControl/>
      <w:spacing w:before="100" w:beforeAutospacing="1" w:after="100" w:afterAutospacing="1"/>
    </w:pPr>
    <w:rPr>
      <w:rFonts w:ascii="新細明體" w:hAnsi="新細明體" w:cs="新細明體"/>
      <w:kern w:val="0"/>
    </w:rPr>
  </w:style>
  <w:style w:type="character" w:customStyle="1" w:styleId="30">
    <w:name w:val="標題 3 字元"/>
    <w:link w:val="3"/>
    <w:uiPriority w:val="9"/>
    <w:semiHidden/>
    <w:rsid w:val="00242928"/>
    <w:rPr>
      <w:rFonts w:ascii="Calibri Light" w:eastAsia="新細明體" w:hAnsi="Calibri Light" w:cs="Times New Roman"/>
      <w:b/>
      <w:bCs/>
      <w:kern w:val="2"/>
      <w:sz w:val="36"/>
      <w:szCs w:val="36"/>
    </w:rPr>
  </w:style>
  <w:style w:type="character" w:customStyle="1" w:styleId="20">
    <w:name w:val="標題 2 字元"/>
    <w:link w:val="2"/>
    <w:uiPriority w:val="9"/>
    <w:semiHidden/>
    <w:rsid w:val="00451A20"/>
    <w:rPr>
      <w:rFonts w:ascii="Calibri Light" w:eastAsia="新細明體" w:hAnsi="Calibri Light" w:cs="Times New Roman"/>
      <w:b/>
      <w:bCs/>
      <w:kern w:val="2"/>
      <w:sz w:val="48"/>
      <w:szCs w:val="48"/>
    </w:rPr>
  </w:style>
  <w:style w:type="character" w:styleId="af3">
    <w:name w:val="Hyperlink"/>
    <w:uiPriority w:val="99"/>
    <w:semiHidden/>
    <w:unhideWhenUsed/>
    <w:rsid w:val="001A028C"/>
    <w:rPr>
      <w:strike w:val="0"/>
      <w:dstrike w:val="0"/>
      <w:color w:val="0000B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9472">
      <w:bodyDiv w:val="1"/>
      <w:marLeft w:val="0"/>
      <w:marRight w:val="0"/>
      <w:marTop w:val="0"/>
      <w:marBottom w:val="0"/>
      <w:divBdr>
        <w:top w:val="none" w:sz="0" w:space="0" w:color="auto"/>
        <w:left w:val="none" w:sz="0" w:space="0" w:color="auto"/>
        <w:bottom w:val="none" w:sz="0" w:space="0" w:color="auto"/>
        <w:right w:val="none" w:sz="0" w:space="0" w:color="auto"/>
      </w:divBdr>
      <w:divsChild>
        <w:div w:id="1692027906">
          <w:marLeft w:val="0"/>
          <w:marRight w:val="0"/>
          <w:marTop w:val="0"/>
          <w:marBottom w:val="0"/>
          <w:divBdr>
            <w:top w:val="none" w:sz="0" w:space="0" w:color="auto"/>
            <w:left w:val="none" w:sz="0" w:space="0" w:color="auto"/>
            <w:bottom w:val="none" w:sz="0" w:space="0" w:color="auto"/>
            <w:right w:val="none" w:sz="0" w:space="0" w:color="auto"/>
          </w:divBdr>
          <w:divsChild>
            <w:div w:id="1550266821">
              <w:marLeft w:val="0"/>
              <w:marRight w:val="0"/>
              <w:marTop w:val="0"/>
              <w:marBottom w:val="240"/>
              <w:divBdr>
                <w:top w:val="single" w:sz="6" w:space="12" w:color="DFD7CC"/>
                <w:left w:val="single" w:sz="6" w:space="24" w:color="DFD7CC"/>
                <w:bottom w:val="single" w:sz="6" w:space="12" w:color="DFD7CC"/>
                <w:right w:val="single" w:sz="6" w:space="24" w:color="DFD7CC"/>
              </w:divBdr>
              <w:divsChild>
                <w:div w:id="2013138313">
                  <w:marLeft w:val="0"/>
                  <w:marRight w:val="0"/>
                  <w:marTop w:val="0"/>
                  <w:marBottom w:val="0"/>
                  <w:divBdr>
                    <w:top w:val="none" w:sz="0" w:space="0" w:color="auto"/>
                    <w:left w:val="none" w:sz="0" w:space="0" w:color="auto"/>
                    <w:bottom w:val="none" w:sz="0" w:space="0" w:color="auto"/>
                    <w:right w:val="none" w:sz="0" w:space="0" w:color="auto"/>
                  </w:divBdr>
                  <w:divsChild>
                    <w:div w:id="13868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3428">
      <w:bodyDiv w:val="1"/>
      <w:marLeft w:val="0"/>
      <w:marRight w:val="0"/>
      <w:marTop w:val="0"/>
      <w:marBottom w:val="0"/>
      <w:divBdr>
        <w:top w:val="none" w:sz="0" w:space="0" w:color="auto"/>
        <w:left w:val="none" w:sz="0" w:space="0" w:color="auto"/>
        <w:bottom w:val="none" w:sz="0" w:space="0" w:color="auto"/>
        <w:right w:val="none" w:sz="0" w:space="0" w:color="auto"/>
      </w:divBdr>
    </w:div>
    <w:div w:id="478619560">
      <w:bodyDiv w:val="1"/>
      <w:marLeft w:val="0"/>
      <w:marRight w:val="0"/>
      <w:marTop w:val="0"/>
      <w:marBottom w:val="0"/>
      <w:divBdr>
        <w:top w:val="none" w:sz="0" w:space="0" w:color="auto"/>
        <w:left w:val="none" w:sz="0" w:space="0" w:color="auto"/>
        <w:bottom w:val="none" w:sz="0" w:space="0" w:color="auto"/>
        <w:right w:val="none" w:sz="0" w:space="0" w:color="auto"/>
      </w:divBdr>
    </w:div>
    <w:div w:id="557133551">
      <w:bodyDiv w:val="1"/>
      <w:marLeft w:val="0"/>
      <w:marRight w:val="0"/>
      <w:marTop w:val="0"/>
      <w:marBottom w:val="0"/>
      <w:divBdr>
        <w:top w:val="none" w:sz="0" w:space="0" w:color="auto"/>
        <w:left w:val="none" w:sz="0" w:space="0" w:color="auto"/>
        <w:bottom w:val="none" w:sz="0" w:space="0" w:color="auto"/>
        <w:right w:val="none" w:sz="0" w:space="0" w:color="auto"/>
      </w:divBdr>
    </w:div>
    <w:div w:id="609047414">
      <w:bodyDiv w:val="1"/>
      <w:marLeft w:val="0"/>
      <w:marRight w:val="0"/>
      <w:marTop w:val="0"/>
      <w:marBottom w:val="0"/>
      <w:divBdr>
        <w:top w:val="none" w:sz="0" w:space="0" w:color="auto"/>
        <w:left w:val="none" w:sz="0" w:space="0" w:color="auto"/>
        <w:bottom w:val="none" w:sz="0" w:space="0" w:color="auto"/>
        <w:right w:val="none" w:sz="0" w:space="0" w:color="auto"/>
      </w:divBdr>
      <w:divsChild>
        <w:div w:id="2111386422">
          <w:marLeft w:val="0"/>
          <w:marRight w:val="0"/>
          <w:marTop w:val="0"/>
          <w:marBottom w:val="0"/>
          <w:divBdr>
            <w:top w:val="none" w:sz="0" w:space="0" w:color="auto"/>
            <w:left w:val="none" w:sz="0" w:space="0" w:color="auto"/>
            <w:bottom w:val="none" w:sz="0" w:space="0" w:color="auto"/>
            <w:right w:val="none" w:sz="0" w:space="0" w:color="auto"/>
          </w:divBdr>
          <w:divsChild>
            <w:div w:id="1077701806">
              <w:marLeft w:val="0"/>
              <w:marRight w:val="0"/>
              <w:marTop w:val="2385"/>
              <w:marBottom w:val="0"/>
              <w:divBdr>
                <w:top w:val="none" w:sz="0" w:space="0" w:color="auto"/>
                <w:left w:val="none" w:sz="0" w:space="0" w:color="auto"/>
                <w:bottom w:val="none" w:sz="0" w:space="0" w:color="auto"/>
                <w:right w:val="none" w:sz="0" w:space="0" w:color="auto"/>
              </w:divBdr>
              <w:divsChild>
                <w:div w:id="993488261">
                  <w:marLeft w:val="0"/>
                  <w:marRight w:val="0"/>
                  <w:marTop w:val="0"/>
                  <w:marBottom w:val="0"/>
                  <w:divBdr>
                    <w:top w:val="none" w:sz="0" w:space="0" w:color="auto"/>
                    <w:left w:val="none" w:sz="0" w:space="0" w:color="auto"/>
                    <w:bottom w:val="none" w:sz="0" w:space="0" w:color="auto"/>
                    <w:right w:val="none" w:sz="0" w:space="0" w:color="auto"/>
                  </w:divBdr>
                  <w:divsChild>
                    <w:div w:id="19276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87246">
      <w:bodyDiv w:val="1"/>
      <w:marLeft w:val="0"/>
      <w:marRight w:val="0"/>
      <w:marTop w:val="0"/>
      <w:marBottom w:val="0"/>
      <w:divBdr>
        <w:top w:val="none" w:sz="0" w:space="0" w:color="auto"/>
        <w:left w:val="none" w:sz="0" w:space="0" w:color="auto"/>
        <w:bottom w:val="none" w:sz="0" w:space="0" w:color="auto"/>
        <w:right w:val="none" w:sz="0" w:space="0" w:color="auto"/>
      </w:divBdr>
    </w:div>
    <w:div w:id="996961346">
      <w:bodyDiv w:val="1"/>
      <w:marLeft w:val="0"/>
      <w:marRight w:val="0"/>
      <w:marTop w:val="0"/>
      <w:marBottom w:val="0"/>
      <w:divBdr>
        <w:top w:val="none" w:sz="0" w:space="0" w:color="auto"/>
        <w:left w:val="none" w:sz="0" w:space="0" w:color="auto"/>
        <w:bottom w:val="none" w:sz="0" w:space="0" w:color="auto"/>
        <w:right w:val="none" w:sz="0" w:space="0" w:color="auto"/>
      </w:divBdr>
    </w:div>
    <w:div w:id="1369376050">
      <w:bodyDiv w:val="1"/>
      <w:marLeft w:val="0"/>
      <w:marRight w:val="0"/>
      <w:marTop w:val="0"/>
      <w:marBottom w:val="0"/>
      <w:divBdr>
        <w:top w:val="none" w:sz="0" w:space="0" w:color="auto"/>
        <w:left w:val="none" w:sz="0" w:space="0" w:color="auto"/>
        <w:bottom w:val="none" w:sz="0" w:space="0" w:color="auto"/>
        <w:right w:val="none" w:sz="0" w:space="0" w:color="auto"/>
      </w:divBdr>
    </w:div>
    <w:div w:id="1409110376">
      <w:bodyDiv w:val="1"/>
      <w:marLeft w:val="0"/>
      <w:marRight w:val="0"/>
      <w:marTop w:val="0"/>
      <w:marBottom w:val="0"/>
      <w:divBdr>
        <w:top w:val="none" w:sz="0" w:space="0" w:color="auto"/>
        <w:left w:val="none" w:sz="0" w:space="0" w:color="auto"/>
        <w:bottom w:val="none" w:sz="0" w:space="0" w:color="auto"/>
        <w:right w:val="none" w:sz="0" w:space="0" w:color="auto"/>
      </w:divBdr>
      <w:divsChild>
        <w:div w:id="508762683">
          <w:marLeft w:val="0"/>
          <w:marRight w:val="0"/>
          <w:marTop w:val="0"/>
          <w:marBottom w:val="0"/>
          <w:divBdr>
            <w:top w:val="none" w:sz="0" w:space="0" w:color="auto"/>
            <w:left w:val="none" w:sz="0" w:space="0" w:color="auto"/>
            <w:bottom w:val="none" w:sz="0" w:space="0" w:color="auto"/>
            <w:right w:val="none" w:sz="0" w:space="0" w:color="auto"/>
          </w:divBdr>
        </w:div>
      </w:divsChild>
    </w:div>
    <w:div w:id="1697776088">
      <w:bodyDiv w:val="1"/>
      <w:marLeft w:val="0"/>
      <w:marRight w:val="0"/>
      <w:marTop w:val="0"/>
      <w:marBottom w:val="0"/>
      <w:divBdr>
        <w:top w:val="none" w:sz="0" w:space="0" w:color="auto"/>
        <w:left w:val="none" w:sz="0" w:space="0" w:color="auto"/>
        <w:bottom w:val="none" w:sz="0" w:space="0" w:color="auto"/>
        <w:right w:val="none" w:sz="0" w:space="0" w:color="auto"/>
      </w:divBdr>
      <w:divsChild>
        <w:div w:id="508451575">
          <w:marLeft w:val="0"/>
          <w:marRight w:val="0"/>
          <w:marTop w:val="0"/>
          <w:marBottom w:val="0"/>
          <w:divBdr>
            <w:top w:val="none" w:sz="0" w:space="0" w:color="auto"/>
            <w:left w:val="none" w:sz="0" w:space="0" w:color="auto"/>
            <w:bottom w:val="none" w:sz="0" w:space="0" w:color="auto"/>
            <w:right w:val="none" w:sz="0" w:space="0" w:color="auto"/>
          </w:divBdr>
          <w:divsChild>
            <w:div w:id="397897229">
              <w:marLeft w:val="0"/>
              <w:marRight w:val="0"/>
              <w:marTop w:val="2385"/>
              <w:marBottom w:val="0"/>
              <w:divBdr>
                <w:top w:val="none" w:sz="0" w:space="0" w:color="auto"/>
                <w:left w:val="none" w:sz="0" w:space="0" w:color="auto"/>
                <w:bottom w:val="none" w:sz="0" w:space="0" w:color="auto"/>
                <w:right w:val="none" w:sz="0" w:space="0" w:color="auto"/>
              </w:divBdr>
              <w:divsChild>
                <w:div w:id="563374385">
                  <w:marLeft w:val="0"/>
                  <w:marRight w:val="0"/>
                  <w:marTop w:val="0"/>
                  <w:marBottom w:val="0"/>
                  <w:divBdr>
                    <w:top w:val="none" w:sz="0" w:space="0" w:color="auto"/>
                    <w:left w:val="none" w:sz="0" w:space="0" w:color="auto"/>
                    <w:bottom w:val="none" w:sz="0" w:space="0" w:color="auto"/>
                    <w:right w:val="none" w:sz="0" w:space="0" w:color="auto"/>
                  </w:divBdr>
                  <w:divsChild>
                    <w:div w:id="11863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A37AF-0676-4DD1-9918-2B1B9FD4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427</Words>
  <Characters>2435</Characters>
  <Application>Microsoft Office Word</Application>
  <DocSecurity>0</DocSecurity>
  <Lines>20</Lines>
  <Paragraphs>5</Paragraphs>
  <ScaleCrop>false</ScaleCrop>
  <Company>tpa</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dc:creator>
  <cp:keywords/>
  <dc:description/>
  <cp:lastModifiedBy>陳映羽</cp:lastModifiedBy>
  <cp:revision>3</cp:revision>
  <cp:lastPrinted>2021-09-16T10:23:00Z</cp:lastPrinted>
  <dcterms:created xsi:type="dcterms:W3CDTF">2021-09-16T10:55:00Z</dcterms:created>
  <dcterms:modified xsi:type="dcterms:W3CDTF">2021-09-17T00:54:00Z</dcterms:modified>
</cp:coreProperties>
</file>